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F9B3E">
      <w:pPr>
        <w:keepNext w:val="0"/>
        <w:keepLines w:val="0"/>
        <w:pageBreakBefore w:val="0"/>
        <w:widowControl w:val="0"/>
        <w:wordWrap/>
        <w:overflowPunct/>
        <w:topLinePunct w:val="0"/>
        <w:autoSpaceDE/>
        <w:autoSpaceDN/>
        <w:bidi w:val="0"/>
        <w:adjustRightInd/>
        <w:snapToGrid/>
        <w:spacing w:line="576" w:lineRule="exact"/>
        <w:jc w:val="left"/>
        <w:textAlignment w:val="auto"/>
        <w:rPr>
          <w:rFonts w:hint="eastAsia" w:ascii="黑体" w:hAnsi="黑体" w:eastAsia="黑体" w:cs="黑体"/>
          <w:b w:val="0"/>
          <w:bCs/>
          <w:spacing w:val="-20"/>
          <w:kern w:val="2"/>
          <w:sz w:val="32"/>
          <w:szCs w:val="32"/>
          <w:highlight w:val="none"/>
          <w:lang w:val="en-US" w:eastAsia="zh-CN"/>
        </w:rPr>
      </w:pPr>
      <w:r>
        <w:rPr>
          <w:rFonts w:hint="eastAsia" w:ascii="黑体" w:hAnsi="黑体" w:eastAsia="黑体" w:cs="黑体"/>
          <w:b w:val="0"/>
          <w:bCs/>
          <w:spacing w:val="-20"/>
          <w:kern w:val="2"/>
          <w:sz w:val="32"/>
          <w:szCs w:val="32"/>
          <w:highlight w:val="none"/>
          <w:lang w:val="en-US" w:eastAsia="zh-CN"/>
        </w:rPr>
        <w:t>附件1</w:t>
      </w:r>
    </w:p>
    <w:p w14:paraId="6F70100B">
      <w:pPr>
        <w:pStyle w:val="2"/>
        <w:rPr>
          <w:rFonts w:hint="eastAsia"/>
          <w:lang w:val="en-US" w:eastAsia="zh-CN"/>
        </w:rPr>
      </w:pPr>
    </w:p>
    <w:p w14:paraId="001BA472">
      <w:pPr>
        <w:keepNext w:val="0"/>
        <w:keepLines w:val="0"/>
        <w:pageBreakBefore w:val="0"/>
        <w:widowControl w:val="0"/>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spacing w:val="-20"/>
          <w:kern w:val="2"/>
          <w:sz w:val="44"/>
          <w:szCs w:val="44"/>
          <w:highlight w:val="none"/>
          <w:lang w:val="en-US" w:eastAsia="zh-CN"/>
        </w:rPr>
      </w:pPr>
      <w:bookmarkStart w:id="3" w:name="_GoBack"/>
      <w:r>
        <w:rPr>
          <w:rFonts w:hint="eastAsia" w:ascii="方正小标宋_GBK" w:hAnsi="方正小标宋_GBK" w:eastAsia="方正小标宋_GBK" w:cs="方正小标宋_GBK"/>
          <w:b w:val="0"/>
          <w:bCs/>
          <w:spacing w:val="-20"/>
          <w:kern w:val="2"/>
          <w:sz w:val="44"/>
          <w:szCs w:val="44"/>
          <w:highlight w:val="none"/>
          <w:lang w:val="en-US" w:eastAsia="zh-CN"/>
        </w:rPr>
        <w:t>2025生命</w:t>
      </w:r>
      <w:r>
        <w:rPr>
          <w:rFonts w:hint="eastAsia" w:ascii="方正小标宋_GBK" w:hAnsi="方正小标宋_GBK" w:eastAsia="方正小标宋_GBK" w:cs="方正小标宋_GBK"/>
          <w:b w:val="0"/>
          <w:bCs/>
          <w:spacing w:val="-20"/>
          <w:kern w:val="2"/>
          <w:sz w:val="44"/>
          <w:szCs w:val="44"/>
          <w:highlight w:val="none"/>
        </w:rPr>
        <w:t>健康</w:t>
      </w:r>
      <w:r>
        <w:rPr>
          <w:rFonts w:hint="eastAsia" w:ascii="方正小标宋_GBK" w:hAnsi="方正小标宋_GBK" w:eastAsia="方正小标宋_GBK" w:cs="方正小标宋_GBK"/>
          <w:b w:val="0"/>
          <w:bCs/>
          <w:spacing w:val="-20"/>
          <w:kern w:val="2"/>
          <w:sz w:val="44"/>
          <w:szCs w:val="44"/>
          <w:highlight w:val="none"/>
          <w:lang w:val="en-US" w:eastAsia="zh-CN"/>
        </w:rPr>
        <w:t>科技</w:t>
      </w:r>
      <w:r>
        <w:rPr>
          <w:rFonts w:hint="eastAsia" w:ascii="方正小标宋_GBK" w:hAnsi="方正小标宋_GBK" w:eastAsia="方正小标宋_GBK" w:cs="方正小标宋_GBK"/>
          <w:b w:val="0"/>
          <w:bCs/>
          <w:spacing w:val="-20"/>
          <w:kern w:val="2"/>
          <w:sz w:val="44"/>
          <w:szCs w:val="44"/>
          <w:highlight w:val="none"/>
        </w:rPr>
        <w:t>创新创业大赛</w:t>
      </w:r>
      <w:r>
        <w:rPr>
          <w:rFonts w:hint="eastAsia" w:ascii="方正小标宋_GBK" w:hAnsi="方正小标宋_GBK" w:eastAsia="方正小标宋_GBK" w:cs="方正小标宋_GBK"/>
          <w:b w:val="0"/>
          <w:bCs/>
          <w:spacing w:val="-20"/>
          <w:kern w:val="2"/>
          <w:sz w:val="44"/>
          <w:szCs w:val="44"/>
          <w:highlight w:val="none"/>
          <w:lang w:val="en-US" w:eastAsia="zh-CN"/>
        </w:rPr>
        <w:t>方案</w:t>
      </w:r>
      <w:bookmarkEnd w:id="3"/>
    </w:p>
    <w:p w14:paraId="1E915DF4">
      <w:pPr>
        <w:keepNext w:val="0"/>
        <w:keepLines w:val="0"/>
        <w:pageBreakBefore w:val="0"/>
        <w:widowControl w:val="0"/>
        <w:tabs>
          <w:tab w:val="left" w:pos="5443"/>
        </w:tabs>
        <w:wordWrap/>
        <w:overflowPunct/>
        <w:topLinePunct w:val="0"/>
        <w:autoSpaceDE/>
        <w:autoSpaceDN/>
        <w:bidi w:val="0"/>
        <w:adjustRightInd/>
        <w:snapToGrid/>
        <w:spacing w:line="576" w:lineRule="exact"/>
        <w:textAlignment w:val="auto"/>
        <w:rPr>
          <w:rFonts w:ascii="仿宋" w:hAnsi="仿宋" w:eastAsia="仿宋" w:cs="仿宋"/>
          <w:sz w:val="32"/>
          <w:szCs w:val="32"/>
          <w:highlight w:val="none"/>
        </w:rPr>
      </w:pPr>
      <w:r>
        <w:rPr>
          <w:rFonts w:hint="eastAsia" w:ascii="仿宋" w:hAnsi="仿宋" w:eastAsia="仿宋" w:cs="仿宋"/>
          <w:sz w:val="32"/>
          <w:szCs w:val="32"/>
          <w:highlight w:val="none"/>
        </w:rPr>
        <w:tab/>
      </w:r>
    </w:p>
    <w:p w14:paraId="68E0ADBB">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、组织架构</w:t>
      </w:r>
    </w:p>
    <w:p w14:paraId="10C31482">
      <w:pPr>
        <w:keepNext w:val="0"/>
        <w:keepLines w:val="0"/>
        <w:pageBreakBefore w:val="0"/>
        <w:widowControl w:val="0"/>
        <w:numPr>
          <w:ilvl w:val="0"/>
          <w:numId w:val="1"/>
        </w:numPr>
        <w:wordWrap/>
        <w:overflowPunct/>
        <w:topLinePunct w:val="0"/>
        <w:autoSpaceDE/>
        <w:autoSpaceDN/>
        <w:bidi w:val="0"/>
        <w:adjustRightInd/>
        <w:snapToGrid/>
        <w:spacing w:line="576" w:lineRule="exact"/>
        <w:ind w:left="0" w:leftChars="0" w:firstLine="420" w:firstLineChars="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主办单位</w:t>
      </w:r>
    </w:p>
    <w:p w14:paraId="0343297A">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中国浙江卫生健康科技研发与转化平台、</w:t>
      </w:r>
      <w:r>
        <w:rPr>
          <w:rFonts w:eastAsia="仿宋_GB2312"/>
          <w:bCs/>
          <w:sz w:val="32"/>
          <w:szCs w:val="32"/>
          <w:highlight w:val="none"/>
        </w:rPr>
        <w:t>浙江省医学科技教育发展中心</w:t>
      </w:r>
      <w:r>
        <w:rPr>
          <w:rFonts w:hint="eastAsia" w:eastAsia="仿宋_GB2312"/>
          <w:bCs/>
          <w:sz w:val="32"/>
          <w:szCs w:val="32"/>
          <w:highlight w:val="none"/>
          <w:lang w:eastAsia="zh-CN"/>
        </w:rPr>
        <w:t>、中国科学院杭州医学研究所、</w:t>
      </w:r>
      <w:r>
        <w:rPr>
          <w:rFonts w:hint="eastAsia" w:eastAsia="仿宋_GB2312"/>
          <w:bCs/>
          <w:sz w:val="32"/>
          <w:szCs w:val="32"/>
          <w:highlight w:val="none"/>
          <w:lang w:val="en-US" w:eastAsia="zh-CN"/>
        </w:rPr>
        <w:t>浙江</w:t>
      </w:r>
      <w:r>
        <w:rPr>
          <w:rFonts w:hint="eastAsia" w:eastAsia="仿宋_GB2312"/>
          <w:bCs/>
          <w:sz w:val="32"/>
          <w:szCs w:val="32"/>
          <w:highlight w:val="none"/>
          <w:lang w:eastAsia="zh-CN"/>
        </w:rPr>
        <w:t>省产业发展中心、</w:t>
      </w:r>
      <w:r>
        <w:rPr>
          <w:rFonts w:hint="default" w:eastAsia="仿宋_GB2312"/>
          <w:bCs/>
          <w:sz w:val="32"/>
          <w:szCs w:val="32"/>
          <w:highlight w:val="none"/>
          <w:lang w:eastAsia="zh-CN"/>
        </w:rPr>
        <w:t>浙江省科技交流与人才服务中心</w:t>
      </w:r>
      <w:r>
        <w:rPr>
          <w:rFonts w:hint="eastAsia" w:eastAsia="仿宋_GB2312"/>
          <w:bCs/>
          <w:sz w:val="32"/>
          <w:szCs w:val="32"/>
          <w:highlight w:val="none"/>
          <w:lang w:eastAsia="zh-CN"/>
        </w:rPr>
        <w:t>（中欧人才交流与创新合作中心）、</w:t>
      </w:r>
      <w:r>
        <w:rPr>
          <w:rFonts w:hint="eastAsia" w:eastAsia="仿宋_GB2312"/>
          <w:bCs/>
          <w:sz w:val="32"/>
          <w:szCs w:val="32"/>
          <w:highlight w:val="none"/>
          <w:lang w:val="en-US" w:eastAsia="zh-CN"/>
        </w:rPr>
        <w:t>浙江</w:t>
      </w:r>
      <w:r>
        <w:rPr>
          <w:rFonts w:hint="eastAsia" w:eastAsia="仿宋_GB2312"/>
          <w:bCs/>
          <w:sz w:val="32"/>
          <w:szCs w:val="32"/>
          <w:highlight w:val="none"/>
          <w:lang w:eastAsia="zh-CN"/>
        </w:rPr>
        <w:t>省医疗器械检验研究院、</w:t>
      </w:r>
      <w:r>
        <w:rPr>
          <w:rFonts w:hint="eastAsia" w:eastAsia="仿宋_GB2312"/>
          <w:bCs/>
          <w:sz w:val="32"/>
          <w:szCs w:val="32"/>
          <w:highlight w:val="none"/>
          <w:lang w:val="en-US" w:eastAsia="zh-CN"/>
        </w:rPr>
        <w:t>浙江</w:t>
      </w:r>
      <w:r>
        <w:rPr>
          <w:rFonts w:hint="eastAsia" w:eastAsia="仿宋_GB2312"/>
          <w:bCs/>
          <w:sz w:val="32"/>
          <w:szCs w:val="32"/>
          <w:highlight w:val="none"/>
          <w:lang w:eastAsia="zh-CN"/>
        </w:rPr>
        <w:t>省医疗器械审</w:t>
      </w:r>
      <w:r>
        <w:rPr>
          <w:rFonts w:hint="eastAsia" w:eastAsia="仿宋_GB2312"/>
          <w:bCs/>
          <w:spacing w:val="-6"/>
          <w:sz w:val="32"/>
          <w:szCs w:val="32"/>
          <w:highlight w:val="none"/>
          <w:lang w:val="en-US" w:eastAsia="zh-CN"/>
        </w:rPr>
        <w:t>评</w:t>
      </w:r>
      <w:r>
        <w:rPr>
          <w:rFonts w:hint="eastAsia" w:eastAsia="仿宋_GB2312"/>
          <w:bCs/>
          <w:sz w:val="32"/>
          <w:szCs w:val="32"/>
          <w:highlight w:val="none"/>
          <w:lang w:eastAsia="zh-CN"/>
        </w:rPr>
        <w:t>中心。</w:t>
      </w:r>
    </w:p>
    <w:p w14:paraId="05E811A3">
      <w:pPr>
        <w:keepNext w:val="0"/>
        <w:keepLines w:val="0"/>
        <w:pageBreakBefore w:val="0"/>
        <w:widowControl w:val="0"/>
        <w:numPr>
          <w:ilvl w:val="0"/>
          <w:numId w:val="1"/>
        </w:numPr>
        <w:wordWrap/>
        <w:overflowPunct/>
        <w:topLinePunct w:val="0"/>
        <w:autoSpaceDE/>
        <w:autoSpaceDN/>
        <w:bidi w:val="0"/>
        <w:adjustRightInd/>
        <w:snapToGrid/>
        <w:spacing w:line="576" w:lineRule="exact"/>
        <w:ind w:left="0" w:leftChars="0" w:firstLine="420" w:firstLineChars="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协办单位</w:t>
      </w:r>
    </w:p>
    <w:p w14:paraId="7E5BF610">
      <w:pPr>
        <w:pStyle w:val="2"/>
        <w:keepNext w:val="0"/>
        <w:keepLines w:val="0"/>
        <w:pageBreakBefore w:val="0"/>
        <w:widowControl w:val="0"/>
        <w:numPr>
          <w:ilvl w:val="0"/>
          <w:numId w:val="0"/>
        </w:numPr>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卫生健康科技成果省际转化高质量联盟、生命健康科学联盟。</w:t>
      </w:r>
    </w:p>
    <w:p w14:paraId="0D11264A">
      <w:pPr>
        <w:keepNext w:val="0"/>
        <w:keepLines w:val="0"/>
        <w:pageBreakBefore w:val="0"/>
        <w:widowControl w:val="0"/>
        <w:numPr>
          <w:ilvl w:val="0"/>
          <w:numId w:val="1"/>
        </w:numPr>
        <w:wordWrap/>
        <w:overflowPunct/>
        <w:topLinePunct w:val="0"/>
        <w:autoSpaceDE/>
        <w:autoSpaceDN/>
        <w:bidi w:val="0"/>
        <w:adjustRightInd/>
        <w:snapToGrid/>
        <w:spacing w:line="576" w:lineRule="exact"/>
        <w:ind w:left="0" w:leftChars="0" w:firstLine="420" w:firstLineChars="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合作单位</w:t>
      </w:r>
    </w:p>
    <w:p w14:paraId="4381CBC3">
      <w:pPr>
        <w:keepNext w:val="0"/>
        <w:keepLines w:val="0"/>
        <w:pageBreakBefore w:val="0"/>
        <w:widowControl w:val="0"/>
        <w:wordWrap/>
        <w:overflowPunct/>
        <w:topLinePunct w:val="0"/>
        <w:autoSpaceDE/>
        <w:autoSpaceDN/>
        <w:bidi w:val="0"/>
        <w:adjustRightInd/>
        <w:snapToGrid/>
        <w:spacing w:line="576" w:lineRule="exact"/>
        <w:ind w:firstLine="616" w:firstLineChars="200"/>
        <w:textAlignment w:val="auto"/>
        <w:rPr>
          <w:rFonts w:eastAsia="仿宋_GB2312"/>
          <w:bCs/>
          <w:sz w:val="32"/>
          <w:szCs w:val="32"/>
          <w:highlight w:val="none"/>
        </w:rPr>
      </w:pPr>
      <w:r>
        <w:rPr>
          <w:rFonts w:hint="eastAsia" w:eastAsia="仿宋_GB2312"/>
          <w:bCs/>
          <w:spacing w:val="-6"/>
          <w:sz w:val="32"/>
          <w:szCs w:val="32"/>
          <w:highlight w:val="none"/>
          <w:lang w:val="en-US" w:eastAsia="zh-CN"/>
        </w:rPr>
        <w:t>杭州临平经济技术开发区管理委员会、</w:t>
      </w:r>
      <w:r>
        <w:rPr>
          <w:rFonts w:hint="default" w:eastAsia="仿宋_GB2312"/>
          <w:bCs/>
          <w:spacing w:val="-6"/>
          <w:sz w:val="32"/>
          <w:szCs w:val="32"/>
          <w:highlight w:val="none"/>
          <w:lang w:eastAsia="zh-CN"/>
        </w:rPr>
        <w:t>仙居医械小镇、</w:t>
      </w:r>
      <w:r>
        <w:rPr>
          <w:rFonts w:hint="eastAsia" w:eastAsia="仿宋_GB2312"/>
          <w:bCs/>
          <w:spacing w:val="-6"/>
          <w:sz w:val="32"/>
          <w:szCs w:val="32"/>
          <w:highlight w:val="none"/>
          <w:lang w:val="en-US" w:eastAsia="zh-CN"/>
        </w:rPr>
        <w:t>国家医疗器械产业技术创新联盟</w:t>
      </w:r>
      <w:r>
        <w:rPr>
          <w:rFonts w:hint="eastAsia" w:ascii="仿宋_GB2312" w:hAnsi="仿宋_GB2312" w:eastAsia="仿宋_GB2312" w:cs="仿宋_GB2312"/>
          <w:sz w:val="32"/>
          <w:szCs w:val="32"/>
          <w:highlight w:val="none"/>
          <w:lang w:val="en-US" w:eastAsia="zh-CN"/>
        </w:rPr>
        <w:t>、浙江省医疗器械行业协会。</w:t>
      </w:r>
    </w:p>
    <w:p w14:paraId="211C2C27">
      <w:pPr>
        <w:keepNext w:val="0"/>
        <w:keepLines w:val="0"/>
        <w:pageBreakBefore w:val="0"/>
        <w:widowControl w:val="0"/>
        <w:numPr>
          <w:ilvl w:val="0"/>
          <w:numId w:val="1"/>
        </w:numPr>
        <w:wordWrap/>
        <w:overflowPunct/>
        <w:topLinePunct w:val="0"/>
        <w:autoSpaceDE/>
        <w:autoSpaceDN/>
        <w:bidi w:val="0"/>
        <w:adjustRightInd/>
        <w:snapToGrid/>
        <w:spacing w:line="576" w:lineRule="exact"/>
        <w:ind w:left="0" w:leftChars="0" w:firstLine="420" w:firstLineChars="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大赛组委会</w:t>
      </w:r>
    </w:p>
    <w:p w14:paraId="313C4832">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ascii="仿宋_GB2312" w:hAnsi="仿宋" w:eastAsia="仿宋_GB2312" w:cs="仿宋"/>
          <w:sz w:val="32"/>
          <w:szCs w:val="32"/>
          <w:highlight w:val="none"/>
        </w:rPr>
      </w:pPr>
      <w:bookmarkStart w:id="0" w:name="_Hlk80223860"/>
      <w:r>
        <w:rPr>
          <w:rFonts w:hint="eastAsia" w:ascii="仿宋_GB2312" w:hAnsi="仿宋" w:eastAsia="仿宋_GB2312" w:cs="仿宋"/>
          <w:sz w:val="32"/>
          <w:szCs w:val="32"/>
          <w:highlight w:val="none"/>
        </w:rPr>
        <w:t>由包括</w:t>
      </w:r>
      <w:r>
        <w:rPr>
          <w:rFonts w:hint="eastAsia" w:ascii="仿宋_GB2312" w:hAnsi="仿宋" w:eastAsia="仿宋_GB2312" w:cs="仿宋"/>
          <w:sz w:val="32"/>
          <w:szCs w:val="32"/>
          <w:highlight w:val="none"/>
          <w:lang w:val="en-US" w:eastAsia="zh-CN"/>
        </w:rPr>
        <w:t>主办</w:t>
      </w:r>
      <w:r>
        <w:rPr>
          <w:rFonts w:hint="eastAsia" w:ascii="仿宋_GB2312" w:hAnsi="仿宋" w:eastAsia="仿宋_GB2312" w:cs="仿宋"/>
          <w:sz w:val="32"/>
          <w:szCs w:val="32"/>
          <w:highlight w:val="none"/>
        </w:rPr>
        <w:t>单位在内的机构共同组成</w:t>
      </w:r>
      <w:bookmarkEnd w:id="0"/>
      <w:r>
        <w:rPr>
          <w:rFonts w:hint="eastAsia" w:ascii="仿宋_GB2312" w:hAnsi="仿宋" w:eastAsia="仿宋_GB2312" w:cs="仿宋"/>
          <w:sz w:val="32"/>
          <w:szCs w:val="32"/>
          <w:highlight w:val="none"/>
        </w:rPr>
        <w:t>。</w:t>
      </w:r>
    </w:p>
    <w:p w14:paraId="2996125A">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、参赛</w:t>
      </w:r>
      <w:r>
        <w:rPr>
          <w:rFonts w:hint="eastAsia" w:ascii="黑体" w:hAnsi="黑体" w:eastAsia="黑体" w:cs="黑体"/>
          <w:b w:val="0"/>
          <w:bCs w:val="0"/>
          <w:sz w:val="32"/>
          <w:szCs w:val="32"/>
          <w:highlight w:val="none"/>
          <w:lang w:val="en-US" w:eastAsia="zh-CN"/>
        </w:rPr>
        <w:t>对象及要求</w:t>
      </w:r>
    </w:p>
    <w:p w14:paraId="6A3EE94B">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sz w:val="32"/>
          <w:szCs w:val="32"/>
          <w:highlight w:val="none"/>
          <w:lang w:val="en-US" w:eastAsia="zh-CN"/>
        </w:rPr>
      </w:pPr>
      <w:r>
        <w:rPr>
          <w:rFonts w:hint="eastAsia" w:eastAsia="仿宋_GB2312"/>
          <w:sz w:val="32"/>
          <w:szCs w:val="32"/>
          <w:highlight w:val="none"/>
          <w:lang w:val="en-US" w:eastAsia="zh-CN"/>
        </w:rPr>
        <w:t>参赛对象</w:t>
      </w:r>
      <w:r>
        <w:rPr>
          <w:rFonts w:eastAsia="仿宋_GB2312"/>
          <w:sz w:val="32"/>
          <w:szCs w:val="32"/>
          <w:highlight w:val="none"/>
        </w:rPr>
        <w:t>包括但不限于来自国内外医疗卫生机构、高等院校、科研院所、企业等单位相关团队的生命健康</w:t>
      </w:r>
      <w:r>
        <w:rPr>
          <w:rFonts w:hint="eastAsia" w:eastAsia="仿宋_GB2312"/>
          <w:sz w:val="32"/>
          <w:szCs w:val="32"/>
          <w:highlight w:val="none"/>
          <w:lang w:val="en-US" w:eastAsia="zh-CN"/>
        </w:rPr>
        <w:t>科技</w:t>
      </w:r>
      <w:r>
        <w:rPr>
          <w:rFonts w:eastAsia="仿宋_GB2312"/>
          <w:sz w:val="32"/>
          <w:szCs w:val="32"/>
          <w:highlight w:val="none"/>
        </w:rPr>
        <w:t>成果</w:t>
      </w:r>
      <w:r>
        <w:rPr>
          <w:rFonts w:hint="eastAsia" w:eastAsia="仿宋_GB2312"/>
          <w:sz w:val="32"/>
          <w:szCs w:val="32"/>
          <w:highlight w:val="none"/>
          <w:lang w:val="en-US" w:eastAsia="zh-CN"/>
        </w:rPr>
        <w:t>或产品</w:t>
      </w:r>
      <w:r>
        <w:rPr>
          <w:rFonts w:eastAsia="仿宋_GB2312"/>
          <w:sz w:val="32"/>
          <w:szCs w:val="32"/>
          <w:highlight w:val="none"/>
        </w:rPr>
        <w:t>。</w:t>
      </w:r>
      <w:r>
        <w:rPr>
          <w:rFonts w:hint="eastAsia" w:ascii="仿宋_GB2312" w:hAnsi="仿宋" w:eastAsia="仿宋_GB2312" w:cs="仿宋"/>
          <w:sz w:val="32"/>
          <w:szCs w:val="32"/>
          <w:highlight w:val="none"/>
          <w:lang w:val="en-US" w:eastAsia="zh-CN"/>
        </w:rPr>
        <w:t>大赛按照孵化组与成长组分组进行报名，两个组别各设置</w:t>
      </w:r>
      <w:r>
        <w:rPr>
          <w:rFonts w:hint="eastAsia" w:ascii="仿宋_GB2312" w:hAnsi="仿宋" w:eastAsia="仿宋_GB2312" w:cs="仿宋"/>
          <w:sz w:val="32"/>
          <w:szCs w:val="32"/>
          <w:highlight w:val="none"/>
        </w:rPr>
        <w:t>药物、</w:t>
      </w:r>
      <w:r>
        <w:rPr>
          <w:rFonts w:hint="eastAsia" w:ascii="仿宋_GB2312" w:hAnsi="仿宋" w:eastAsia="仿宋_GB2312" w:cs="仿宋"/>
          <w:sz w:val="32"/>
          <w:szCs w:val="32"/>
          <w:highlight w:val="none"/>
          <w:lang w:val="en-US" w:eastAsia="zh-CN"/>
        </w:rPr>
        <w:t>体外诊断</w:t>
      </w:r>
      <w:r>
        <w:rPr>
          <w:rFonts w:hint="eastAsia" w:ascii="仿宋_GB2312" w:hAnsi="仿宋" w:eastAsia="仿宋_GB2312" w:cs="仿宋"/>
          <w:sz w:val="32"/>
          <w:szCs w:val="32"/>
          <w:highlight w:val="none"/>
        </w:rPr>
        <w:t>试剂、医疗器械、数字健康四</w:t>
      </w:r>
      <w:r>
        <w:rPr>
          <w:rFonts w:hint="eastAsia" w:ascii="仿宋_GB2312" w:hAnsi="仿宋" w:eastAsia="仿宋_GB2312" w:cs="仿宋"/>
          <w:sz w:val="32"/>
          <w:szCs w:val="32"/>
          <w:highlight w:val="none"/>
          <w:lang w:val="en-US" w:eastAsia="zh-CN"/>
        </w:rPr>
        <w:t>大赛道。</w:t>
      </w:r>
    </w:p>
    <w:p w14:paraId="70CCFF62">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hint="default"/>
          <w:b w:val="0"/>
          <w:bCs w:val="0"/>
          <w:highlight w:val="none"/>
          <w:lang w:val="en-US" w:eastAsia="zh-CN"/>
        </w:rPr>
      </w:pPr>
      <w:r>
        <w:rPr>
          <w:rFonts w:hint="eastAsia" w:ascii="楷体_GB2312" w:hAnsi="楷体_GB2312" w:eastAsia="楷体_GB2312" w:cs="楷体_GB2312"/>
          <w:b w:val="0"/>
          <w:bCs w:val="0"/>
          <w:sz w:val="32"/>
          <w:szCs w:val="32"/>
          <w:highlight w:val="none"/>
        </w:rPr>
        <w:t>（一）</w:t>
      </w:r>
      <w:r>
        <w:rPr>
          <w:rFonts w:hint="eastAsia" w:ascii="楷体_GB2312" w:hAnsi="楷体_GB2312" w:eastAsia="楷体_GB2312" w:cs="楷体_GB2312"/>
          <w:b w:val="0"/>
          <w:bCs w:val="0"/>
          <w:sz w:val="32"/>
          <w:szCs w:val="32"/>
          <w:highlight w:val="none"/>
          <w:lang w:val="en-US" w:eastAsia="zh-CN"/>
        </w:rPr>
        <w:t>项目要求</w:t>
      </w:r>
    </w:p>
    <w:p w14:paraId="4D7DDC87">
      <w:pPr>
        <w:keepNext w:val="0"/>
        <w:keepLines w:val="0"/>
        <w:pageBreakBefore w:val="0"/>
        <w:widowControl w:val="0"/>
        <w:wordWrap/>
        <w:overflowPunct/>
        <w:topLinePunct w:val="0"/>
        <w:autoSpaceDE/>
        <w:autoSpaceDN/>
        <w:bidi w:val="0"/>
        <w:adjustRightInd/>
        <w:snapToGrid/>
        <w:spacing w:line="576" w:lineRule="exact"/>
        <w:ind w:firstLine="643" w:firstLineChars="200"/>
        <w:textAlignment w:val="auto"/>
        <w:rPr>
          <w:rFonts w:hint="eastAsia" w:eastAsia="仿宋_GB2312"/>
          <w:sz w:val="32"/>
          <w:szCs w:val="32"/>
          <w:highlight w:val="none"/>
          <w:lang w:val="en-US" w:eastAsia="zh-CN"/>
        </w:rPr>
      </w:pPr>
      <w:r>
        <w:rPr>
          <w:rFonts w:hint="eastAsia" w:eastAsia="仿宋_GB2312"/>
          <w:b/>
          <w:bCs/>
          <w:sz w:val="32"/>
          <w:szCs w:val="32"/>
          <w:highlight w:val="none"/>
          <w:lang w:val="en-US" w:eastAsia="zh-CN"/>
        </w:rPr>
        <w:t>孵化组：</w:t>
      </w:r>
      <w:r>
        <w:rPr>
          <w:rFonts w:hint="eastAsia" w:eastAsia="仿宋_GB2312"/>
          <w:b w:val="0"/>
          <w:bCs w:val="0"/>
          <w:sz w:val="32"/>
          <w:szCs w:val="32"/>
          <w:highlight w:val="none"/>
          <w:lang w:val="en-US" w:eastAsia="zh-CN"/>
        </w:rPr>
        <w:t>主要针对目前已授权专利</w:t>
      </w:r>
      <w:r>
        <w:rPr>
          <w:rFonts w:hint="default" w:eastAsia="仿宋_GB2312"/>
          <w:b w:val="0"/>
          <w:bCs w:val="0"/>
          <w:sz w:val="32"/>
          <w:szCs w:val="32"/>
          <w:highlight w:val="none"/>
          <w:lang w:eastAsia="zh-CN"/>
        </w:rPr>
        <w:t>或</w:t>
      </w:r>
      <w:r>
        <w:rPr>
          <w:rFonts w:hint="eastAsia" w:eastAsia="仿宋_GB2312"/>
          <w:b w:val="0"/>
          <w:bCs w:val="0"/>
          <w:sz w:val="32"/>
          <w:szCs w:val="32"/>
          <w:highlight w:val="none"/>
          <w:lang w:val="en-US" w:eastAsia="zh-CN"/>
        </w:rPr>
        <w:t>已有样品</w:t>
      </w:r>
      <w:r>
        <w:rPr>
          <w:rFonts w:hint="default" w:eastAsia="仿宋_GB2312"/>
          <w:b w:val="0"/>
          <w:bCs w:val="0"/>
          <w:sz w:val="32"/>
          <w:szCs w:val="32"/>
          <w:highlight w:val="none"/>
          <w:lang w:eastAsia="zh-CN"/>
        </w:rPr>
        <w:t>或已完成概念验证</w:t>
      </w:r>
      <w:r>
        <w:rPr>
          <w:rFonts w:hint="eastAsia" w:eastAsia="仿宋_GB2312"/>
          <w:b w:val="0"/>
          <w:bCs w:val="0"/>
          <w:sz w:val="32"/>
          <w:szCs w:val="32"/>
          <w:highlight w:val="none"/>
          <w:lang w:val="en-US" w:eastAsia="zh-CN"/>
        </w:rPr>
        <w:t>，尚未取得医疗器械产品注册证或药品注册证的项目。</w:t>
      </w:r>
    </w:p>
    <w:p w14:paraId="1F2874B0">
      <w:pPr>
        <w:pStyle w:val="2"/>
        <w:keepNext w:val="0"/>
        <w:keepLines w:val="0"/>
        <w:pageBreakBefore w:val="0"/>
        <w:widowControl w:val="0"/>
        <w:wordWrap/>
        <w:overflowPunct/>
        <w:topLinePunct w:val="0"/>
        <w:autoSpaceDE/>
        <w:autoSpaceDN/>
        <w:bidi w:val="0"/>
        <w:adjustRightInd/>
        <w:snapToGrid/>
        <w:spacing w:line="576" w:lineRule="exact"/>
        <w:ind w:left="0" w:leftChars="0" w:firstLine="643" w:firstLineChars="200"/>
        <w:textAlignment w:val="auto"/>
        <w:rPr>
          <w:rFonts w:hint="eastAsia" w:eastAsia="仿宋_GB2312"/>
          <w:sz w:val="32"/>
          <w:szCs w:val="32"/>
          <w:highlight w:val="none"/>
          <w:lang w:val="en-US" w:eastAsia="zh-CN"/>
        </w:rPr>
      </w:pPr>
      <w:r>
        <w:rPr>
          <w:rFonts w:hint="eastAsia" w:eastAsia="仿宋_GB2312"/>
          <w:b/>
          <w:bCs/>
          <w:sz w:val="32"/>
          <w:szCs w:val="32"/>
          <w:highlight w:val="none"/>
          <w:lang w:val="en-US" w:eastAsia="zh-CN"/>
        </w:rPr>
        <w:t>成长组：</w:t>
      </w:r>
      <w:r>
        <w:rPr>
          <w:rFonts w:hint="eastAsia" w:eastAsia="仿宋_GB2312"/>
          <w:b w:val="0"/>
          <w:bCs w:val="0"/>
          <w:sz w:val="32"/>
          <w:szCs w:val="32"/>
          <w:highlight w:val="none"/>
          <w:lang w:val="en-US" w:eastAsia="zh-CN"/>
        </w:rPr>
        <w:t>主要针对目前已进入临床试验阶段，或已经注册获批的药物、试剂、医疗器械等。</w:t>
      </w:r>
    </w:p>
    <w:p w14:paraId="59D33BD9">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default" w:eastAsia="仿宋_GB2312"/>
          <w:sz w:val="32"/>
          <w:szCs w:val="32"/>
          <w:highlight w:val="none"/>
          <w:lang w:val="en-US" w:eastAsia="zh-CN"/>
        </w:rPr>
      </w:pPr>
      <w:r>
        <w:rPr>
          <w:rFonts w:hint="eastAsia" w:eastAsia="仿宋_GB2312"/>
          <w:sz w:val="32"/>
          <w:szCs w:val="32"/>
          <w:highlight w:val="none"/>
          <w:lang w:val="en-US" w:eastAsia="zh-CN"/>
        </w:rPr>
        <w:t>参赛项目还需符合以下要求：</w:t>
      </w:r>
    </w:p>
    <w:p w14:paraId="5FEC7482">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eastAsia" w:eastAsia="仿宋_GB2312"/>
          <w:b w:val="0"/>
          <w:bCs w:val="0"/>
          <w:sz w:val="32"/>
          <w:szCs w:val="32"/>
          <w:highlight w:val="none"/>
          <w:lang w:val="en-US" w:eastAsia="zh-CN"/>
        </w:rPr>
      </w:pPr>
      <w:r>
        <w:rPr>
          <w:rFonts w:hint="eastAsia" w:ascii="Times New Roman" w:hAnsi="Times New Roman" w:eastAsia="黑体" w:cs="Times New Roman"/>
          <w:sz w:val="32"/>
          <w:szCs w:val="32"/>
          <w:highlight w:val="none"/>
          <w:lang w:val="en-US" w:eastAsia="zh-CN" w:bidi="ar-SA"/>
        </w:rPr>
        <w:t>1</w:t>
      </w:r>
      <w:r>
        <w:rPr>
          <w:rFonts w:hint="default" w:ascii="Times New Roman" w:hAnsi="Times New Roman" w:eastAsia="黑体" w:cs="Times New Roman"/>
          <w:sz w:val="32"/>
          <w:szCs w:val="32"/>
          <w:highlight w:val="none"/>
          <w:lang w:val="en-US" w:eastAsia="zh-CN" w:bidi="ar-SA"/>
        </w:rPr>
        <w:t>.</w:t>
      </w:r>
      <w:r>
        <w:rPr>
          <w:rFonts w:hint="eastAsia" w:eastAsia="仿宋_GB2312"/>
          <w:b w:val="0"/>
          <w:bCs w:val="0"/>
          <w:sz w:val="32"/>
          <w:szCs w:val="32"/>
          <w:highlight w:val="none"/>
          <w:lang w:val="en-US" w:eastAsia="zh-CN"/>
        </w:rPr>
        <w:t>申报方拥有核心技术，团队人才结构合理、合作稳定；</w:t>
      </w:r>
    </w:p>
    <w:p w14:paraId="711B72C4">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eastAsia" w:eastAsia="仿宋_GB2312"/>
          <w:b w:val="0"/>
          <w:bCs w:val="0"/>
          <w:sz w:val="32"/>
          <w:szCs w:val="32"/>
          <w:highlight w:val="none"/>
          <w:lang w:val="en-US" w:eastAsia="zh-CN"/>
        </w:rPr>
      </w:pPr>
      <w:r>
        <w:rPr>
          <w:rFonts w:hint="eastAsia" w:eastAsia="仿宋_GB2312"/>
          <w:b w:val="0"/>
          <w:bCs w:val="0"/>
          <w:sz w:val="32"/>
          <w:szCs w:val="32"/>
          <w:highlight w:val="none"/>
          <w:lang w:val="en-US" w:eastAsia="zh-CN"/>
        </w:rPr>
        <w:t>2.参赛单位为企业的，需具有独立法人资格，经营正常，社会信誉良好、无不良记录；</w:t>
      </w:r>
    </w:p>
    <w:p w14:paraId="25F321A3">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default" w:eastAsia="仿宋_GB2312"/>
          <w:b w:val="0"/>
          <w:bCs w:val="0"/>
          <w:sz w:val="32"/>
          <w:szCs w:val="32"/>
          <w:highlight w:val="none"/>
          <w:lang w:eastAsia="zh-CN"/>
        </w:rPr>
      </w:pPr>
      <w:r>
        <w:rPr>
          <w:rFonts w:hint="eastAsia" w:eastAsia="仿宋_GB2312"/>
          <w:b w:val="0"/>
          <w:bCs w:val="0"/>
          <w:sz w:val="32"/>
          <w:szCs w:val="32"/>
          <w:highlight w:val="none"/>
          <w:lang w:val="en-US" w:eastAsia="zh-CN"/>
        </w:rPr>
        <w:t>3</w:t>
      </w:r>
      <w:r>
        <w:rPr>
          <w:rFonts w:hint="default" w:eastAsia="仿宋_GB2312"/>
          <w:b w:val="0"/>
          <w:bCs w:val="0"/>
          <w:sz w:val="32"/>
          <w:szCs w:val="32"/>
          <w:highlight w:val="none"/>
          <w:lang w:val="en-US" w:eastAsia="zh-CN"/>
        </w:rPr>
        <w:t>.</w:t>
      </w:r>
      <w:r>
        <w:rPr>
          <w:rFonts w:hint="eastAsia" w:eastAsia="仿宋_GB2312"/>
          <w:b w:val="0"/>
          <w:bCs w:val="0"/>
          <w:sz w:val="32"/>
          <w:szCs w:val="32"/>
          <w:highlight w:val="none"/>
          <w:lang w:val="en-US" w:eastAsia="zh-CN"/>
        </w:rPr>
        <w:t>拥有自主科技创新成果，无知识产权纠纷。凡抄袭、盗用、提供虚假材料或违反相关法律法规者，一经发现即刻取消参赛资格和相关权利，违规者自行承担一切法律责任</w:t>
      </w:r>
      <w:r>
        <w:rPr>
          <w:rFonts w:hint="default" w:eastAsia="仿宋_GB2312"/>
          <w:b w:val="0"/>
          <w:bCs w:val="0"/>
          <w:sz w:val="32"/>
          <w:szCs w:val="32"/>
          <w:highlight w:val="none"/>
          <w:lang w:eastAsia="zh-CN"/>
        </w:rPr>
        <w:t>。</w:t>
      </w:r>
    </w:p>
    <w:p w14:paraId="600158B8">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ascii="仿宋_GB2312" w:hAnsi="仿宋" w:eastAsia="仿宋_GB2312" w:cs="仿宋"/>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rPr>
        <w:t>）赛道类目</w:t>
      </w:r>
    </w:p>
    <w:p w14:paraId="6CE449B2">
      <w:pPr>
        <w:keepNext w:val="0"/>
        <w:keepLines w:val="0"/>
        <w:pageBreakBefore w:val="0"/>
        <w:widowControl w:val="0"/>
        <w:wordWrap/>
        <w:overflowPunct/>
        <w:topLinePunct w:val="0"/>
        <w:autoSpaceDE/>
        <w:autoSpaceDN/>
        <w:bidi w:val="0"/>
        <w:adjustRightInd/>
        <w:snapToGrid/>
        <w:spacing w:line="576" w:lineRule="exact"/>
        <w:ind w:firstLine="643" w:firstLineChars="200"/>
        <w:textAlignment w:val="auto"/>
        <w:rPr>
          <w:rFonts w:eastAsia="仿宋_GB2312"/>
          <w:sz w:val="32"/>
          <w:szCs w:val="32"/>
          <w:highlight w:val="none"/>
        </w:rPr>
      </w:pPr>
      <w:r>
        <w:rPr>
          <w:rFonts w:hint="default" w:ascii="Times New Roman" w:hAnsi="Times New Roman" w:eastAsia="仿宋_GB2312" w:cs="Times New Roman"/>
          <w:b/>
          <w:bCs/>
          <w:sz w:val="32"/>
          <w:szCs w:val="32"/>
          <w:highlight w:val="none"/>
        </w:rPr>
        <w:t>1.</w:t>
      </w:r>
      <w:r>
        <w:rPr>
          <w:rFonts w:eastAsia="仿宋_GB2312"/>
          <w:b/>
          <w:bCs/>
          <w:sz w:val="32"/>
          <w:szCs w:val="32"/>
          <w:highlight w:val="none"/>
        </w:rPr>
        <w:t>药物：</w:t>
      </w:r>
      <w:r>
        <w:rPr>
          <w:rFonts w:eastAsia="仿宋_GB2312"/>
          <w:sz w:val="32"/>
          <w:szCs w:val="32"/>
          <w:highlight w:val="none"/>
        </w:rPr>
        <w:t>应用新材料、创新合成技术、新型生产工艺等研发的化学药、中药和生物药，以及药物研发的新型辅助技术等。</w:t>
      </w:r>
    </w:p>
    <w:p w14:paraId="4C15DE2C">
      <w:pPr>
        <w:keepNext w:val="0"/>
        <w:keepLines w:val="0"/>
        <w:pageBreakBefore w:val="0"/>
        <w:widowControl w:val="0"/>
        <w:wordWrap/>
        <w:overflowPunct/>
        <w:topLinePunct w:val="0"/>
        <w:autoSpaceDE/>
        <w:autoSpaceDN/>
        <w:bidi w:val="0"/>
        <w:adjustRightInd/>
        <w:snapToGrid/>
        <w:spacing w:line="576" w:lineRule="exact"/>
        <w:ind w:firstLine="643" w:firstLineChars="200"/>
        <w:textAlignment w:val="auto"/>
        <w:rPr>
          <w:rFonts w:eastAsia="仿宋_GB2312"/>
          <w:sz w:val="32"/>
          <w:szCs w:val="32"/>
          <w:highlight w:val="none"/>
        </w:rPr>
      </w:pPr>
      <w:r>
        <w:rPr>
          <w:rFonts w:hint="default" w:ascii="Times New Roman" w:hAnsi="Times New Roman" w:eastAsia="仿宋_GB2312" w:cs="Times New Roman"/>
          <w:b/>
          <w:bCs/>
          <w:sz w:val="32"/>
          <w:szCs w:val="32"/>
          <w:highlight w:val="none"/>
        </w:rPr>
        <w:t>2.</w:t>
      </w:r>
      <w:r>
        <w:rPr>
          <w:rFonts w:hint="eastAsia" w:ascii="Times New Roman" w:hAnsi="Times New Roman" w:eastAsia="仿宋_GB2312" w:cs="Times New Roman"/>
          <w:b/>
          <w:bCs/>
          <w:sz w:val="32"/>
          <w:szCs w:val="32"/>
          <w:highlight w:val="none"/>
          <w:lang w:val="en-US" w:eastAsia="zh-CN"/>
        </w:rPr>
        <w:t>体外诊断试剂</w:t>
      </w:r>
      <w:r>
        <w:rPr>
          <w:rFonts w:eastAsia="仿宋_GB2312"/>
          <w:b/>
          <w:bCs/>
          <w:sz w:val="32"/>
          <w:szCs w:val="32"/>
          <w:highlight w:val="none"/>
        </w:rPr>
        <w:t>：</w:t>
      </w:r>
      <w:r>
        <w:rPr>
          <w:rFonts w:eastAsia="仿宋_GB2312"/>
          <w:sz w:val="32"/>
          <w:szCs w:val="32"/>
          <w:highlight w:val="none"/>
        </w:rPr>
        <w:t>应用创新技术的临床诊断或医学研究用试剂、试剂盒、校准品（物）、质控品（物）等。</w:t>
      </w:r>
    </w:p>
    <w:p w14:paraId="082DA88E">
      <w:pPr>
        <w:keepNext w:val="0"/>
        <w:keepLines w:val="0"/>
        <w:pageBreakBefore w:val="0"/>
        <w:widowControl w:val="0"/>
        <w:wordWrap/>
        <w:overflowPunct/>
        <w:topLinePunct w:val="0"/>
        <w:autoSpaceDE/>
        <w:autoSpaceDN/>
        <w:bidi w:val="0"/>
        <w:adjustRightInd/>
        <w:snapToGrid/>
        <w:spacing w:line="576" w:lineRule="exact"/>
        <w:ind w:firstLine="643" w:firstLineChars="200"/>
        <w:textAlignment w:val="auto"/>
        <w:rPr>
          <w:rFonts w:hint="default" w:eastAsia="仿宋_GB2312"/>
          <w:sz w:val="32"/>
          <w:szCs w:val="32"/>
          <w:highlight w:val="none"/>
          <w:lang w:val="en-US" w:eastAsia="zh-CN"/>
        </w:rPr>
      </w:pPr>
      <w:r>
        <w:rPr>
          <w:rFonts w:hint="default" w:ascii="Times New Roman" w:hAnsi="Times New Roman" w:eastAsia="仿宋_GB2312" w:cs="Times New Roman"/>
          <w:b/>
          <w:bCs/>
          <w:sz w:val="32"/>
          <w:szCs w:val="32"/>
          <w:highlight w:val="none"/>
        </w:rPr>
        <w:t>3.</w:t>
      </w:r>
      <w:bookmarkStart w:id="1" w:name="OLE_LINK1"/>
      <w:r>
        <w:rPr>
          <w:rFonts w:eastAsia="仿宋_GB2312"/>
          <w:b/>
          <w:bCs/>
          <w:sz w:val="32"/>
          <w:szCs w:val="32"/>
          <w:highlight w:val="none"/>
        </w:rPr>
        <w:t>医疗器械</w:t>
      </w:r>
      <w:bookmarkEnd w:id="1"/>
      <w:r>
        <w:rPr>
          <w:rFonts w:eastAsia="仿宋_GB2312"/>
          <w:b/>
          <w:bCs/>
          <w:sz w:val="32"/>
          <w:szCs w:val="32"/>
          <w:highlight w:val="none"/>
        </w:rPr>
        <w:t>：</w:t>
      </w:r>
      <w:r>
        <w:rPr>
          <w:rFonts w:eastAsia="仿宋_GB2312"/>
          <w:sz w:val="32"/>
          <w:szCs w:val="32"/>
          <w:highlight w:val="none"/>
        </w:rPr>
        <w:t>包括</w:t>
      </w:r>
      <w:r>
        <w:rPr>
          <w:rFonts w:hint="eastAsia" w:eastAsia="仿宋_GB2312"/>
          <w:sz w:val="32"/>
          <w:szCs w:val="32"/>
          <w:highlight w:val="none"/>
          <w:lang w:val="en-US" w:eastAsia="zh-CN"/>
        </w:rPr>
        <w:t>诊断类、治疗类、康复类、监测类、辅助类、生命支持与监护类等医疗仪器设备。</w:t>
      </w:r>
    </w:p>
    <w:p w14:paraId="02F87D8D">
      <w:pPr>
        <w:keepNext w:val="0"/>
        <w:keepLines w:val="0"/>
        <w:pageBreakBefore w:val="0"/>
        <w:widowControl w:val="0"/>
        <w:wordWrap/>
        <w:overflowPunct/>
        <w:topLinePunct w:val="0"/>
        <w:autoSpaceDE/>
        <w:autoSpaceDN/>
        <w:bidi w:val="0"/>
        <w:adjustRightInd/>
        <w:snapToGrid/>
        <w:spacing w:line="576" w:lineRule="exact"/>
        <w:ind w:firstLine="643" w:firstLineChars="200"/>
        <w:textAlignment w:val="auto"/>
        <w:rPr>
          <w:rFonts w:eastAsia="仿宋_GB2312"/>
          <w:sz w:val="32"/>
          <w:szCs w:val="32"/>
          <w:highlight w:val="none"/>
        </w:rPr>
      </w:pPr>
      <w:r>
        <w:rPr>
          <w:rFonts w:hint="default" w:ascii="Times New Roman" w:hAnsi="Times New Roman" w:eastAsia="仿宋_GB2312" w:cs="Times New Roman"/>
          <w:b/>
          <w:bCs/>
          <w:sz w:val="32"/>
          <w:szCs w:val="32"/>
          <w:highlight w:val="none"/>
        </w:rPr>
        <w:t>4.</w:t>
      </w:r>
      <w:r>
        <w:rPr>
          <w:rFonts w:eastAsia="仿宋_GB2312"/>
          <w:b/>
          <w:bCs/>
          <w:sz w:val="32"/>
          <w:szCs w:val="32"/>
          <w:highlight w:val="none"/>
        </w:rPr>
        <w:t>数字健康：</w:t>
      </w:r>
      <w:r>
        <w:rPr>
          <w:rFonts w:eastAsia="仿宋_GB2312"/>
          <w:sz w:val="32"/>
          <w:szCs w:val="32"/>
          <w:highlight w:val="none"/>
        </w:rPr>
        <w:t>包含智慧医院、互联网医疗、大数据与人工智能等新技术创新应用项目。</w:t>
      </w:r>
    </w:p>
    <w:p w14:paraId="5AA9EFC9">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ascii="黑体" w:hAnsi="黑体" w:eastAsia="黑体" w:cs="仿宋"/>
          <w:b w:val="0"/>
          <w:bCs w:val="0"/>
          <w:sz w:val="32"/>
          <w:szCs w:val="32"/>
          <w:highlight w:val="none"/>
        </w:rPr>
      </w:pP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、赛程赛制</w:t>
      </w:r>
    </w:p>
    <w:p w14:paraId="5B717A0A">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赛程</w:t>
      </w:r>
    </w:p>
    <w:p w14:paraId="43382178">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分为报名、</w:t>
      </w:r>
      <w:r>
        <w:rPr>
          <w:rFonts w:hint="eastAsia" w:ascii="仿宋_GB2312" w:hAnsi="仿宋" w:eastAsia="仿宋_GB2312" w:cs="仿宋"/>
          <w:sz w:val="32"/>
          <w:szCs w:val="32"/>
          <w:highlight w:val="none"/>
          <w:lang w:val="en-US" w:eastAsia="zh-CN"/>
        </w:rPr>
        <w:t>初赛</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半决赛、</w:t>
      </w:r>
      <w:r>
        <w:rPr>
          <w:rFonts w:hint="eastAsia" w:ascii="仿宋_GB2312" w:hAnsi="仿宋" w:eastAsia="仿宋_GB2312" w:cs="仿宋"/>
          <w:sz w:val="32"/>
          <w:szCs w:val="32"/>
          <w:highlight w:val="none"/>
        </w:rPr>
        <w:t>决赛</w:t>
      </w:r>
      <w:r>
        <w:rPr>
          <w:rFonts w:hint="eastAsia" w:ascii="仿宋_GB2312" w:hAnsi="仿宋" w:eastAsia="仿宋_GB2312" w:cs="仿宋"/>
          <w:sz w:val="32"/>
          <w:szCs w:val="32"/>
          <w:highlight w:val="none"/>
          <w:lang w:val="en-US" w:eastAsia="zh-CN"/>
        </w:rPr>
        <w:t>四</w:t>
      </w:r>
      <w:r>
        <w:rPr>
          <w:rFonts w:hint="eastAsia" w:ascii="仿宋_GB2312" w:hAnsi="仿宋" w:eastAsia="仿宋_GB2312" w:cs="仿宋"/>
          <w:sz w:val="32"/>
          <w:szCs w:val="32"/>
          <w:highlight w:val="none"/>
        </w:rPr>
        <w:t>个环节。</w:t>
      </w:r>
    </w:p>
    <w:p w14:paraId="04BDCBFF">
      <w:pPr>
        <w:keepNext w:val="0"/>
        <w:keepLines w:val="0"/>
        <w:pageBreakBefore w:val="0"/>
        <w:widowControl w:val="0"/>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报名阶段</w:t>
      </w:r>
      <w:bookmarkStart w:id="2" w:name="_Hlk86326210"/>
    </w:p>
    <w:p w14:paraId="6115A068">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时间：</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Times New Roman" w:hAnsi="Times New Roman" w:eastAsia="仿宋_GB2312" w:cs="Times New Roman"/>
          <w:sz w:val="32"/>
          <w:szCs w:val="32"/>
          <w:highlight w:val="none"/>
          <w:lang w:val="en-US" w:eastAsia="zh-CN"/>
        </w:rPr>
        <w:t>7</w:t>
      </w:r>
      <w:r>
        <w:rPr>
          <w:rFonts w:hint="eastAsia" w:ascii="仿宋_GB2312" w:hAnsi="仿宋_GB2312" w:eastAsia="仿宋_GB2312" w:cs="仿宋_GB2312"/>
          <w:sz w:val="32"/>
          <w:szCs w:val="32"/>
          <w:highlight w:val="none"/>
        </w:rPr>
        <w:t>月</w:t>
      </w:r>
      <w:bookmarkEnd w:id="2"/>
      <w:r>
        <w:rPr>
          <w:rFonts w:hint="eastAsia" w:ascii="仿宋_GB2312" w:hAnsi="仿宋_GB2312" w:eastAsia="仿宋_GB2312" w:cs="仿宋_GB2312"/>
          <w:sz w:val="32"/>
          <w:szCs w:val="32"/>
          <w:highlight w:val="none"/>
        </w:rPr>
        <w:t>。</w:t>
      </w:r>
    </w:p>
    <w:p w14:paraId="1701F036">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方式：</w:t>
      </w:r>
      <w:r>
        <w:rPr>
          <w:rFonts w:hint="eastAsia" w:ascii="仿宋_GB2312" w:hAnsi="仿宋_GB2312" w:eastAsia="仿宋_GB2312" w:cs="仿宋_GB2312"/>
          <w:kern w:val="0"/>
          <w:sz w:val="32"/>
          <w:szCs w:val="32"/>
          <w:highlight w:val="none"/>
        </w:rPr>
        <w:t>符合参赛要求的项目</w:t>
      </w:r>
      <w:r>
        <w:rPr>
          <w:rFonts w:hint="eastAsia" w:ascii="仿宋_GB2312" w:hAnsi="仿宋_GB2312" w:eastAsia="仿宋_GB2312" w:cs="仿宋_GB2312"/>
          <w:sz w:val="32"/>
          <w:szCs w:val="32"/>
          <w:highlight w:val="none"/>
        </w:rPr>
        <w:t>报名须登录大赛官网“中国浙江卫生健康科技研发与转化平台”（</w:t>
      </w:r>
      <w:r>
        <w:rPr>
          <w:rFonts w:hint="eastAsia" w:ascii="Times New Roman" w:hAnsi="Times New Roman" w:eastAsia="仿宋_GB2312" w:cs="Times New Roman"/>
          <w:sz w:val="32"/>
          <w:szCs w:val="32"/>
          <w:highlight w:val="none"/>
          <w:lang w:val="en-US" w:eastAsia="zh-CN"/>
        </w:rPr>
        <w:t>https://www.msttp.com/home</w:t>
      </w:r>
      <w:r>
        <w:rPr>
          <w:rFonts w:hint="eastAsia" w:ascii="仿宋_GB2312" w:hAnsi="仿宋_GB2312" w:eastAsia="仿宋_GB2312" w:cs="仿宋_GB2312"/>
          <w:sz w:val="32"/>
          <w:szCs w:val="32"/>
          <w:highlight w:val="none"/>
        </w:rPr>
        <w:t>），进入“</w:t>
      </w:r>
      <w:r>
        <w:rPr>
          <w:rFonts w:hint="default" w:ascii="Times New Roman" w:hAnsi="Times New Roman" w:eastAsia="仿宋_GB2312" w:cs="Times New Roman"/>
          <w:sz w:val="32"/>
          <w:szCs w:val="32"/>
          <w:highlight w:val="none"/>
          <w:lang w:val="en-US" w:eastAsia="zh-CN"/>
        </w:rPr>
        <w:t>2025生命健康科技创新创业大赛</w:t>
      </w:r>
      <w:r>
        <w:rPr>
          <w:rFonts w:hint="eastAsia" w:ascii="仿宋_GB2312" w:hAnsi="仿宋_GB2312" w:eastAsia="仿宋_GB2312" w:cs="仿宋_GB2312"/>
          <w:sz w:val="32"/>
          <w:szCs w:val="32"/>
          <w:highlight w:val="none"/>
        </w:rPr>
        <w:t>”专栏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下载并</w:t>
      </w:r>
      <w:r>
        <w:rPr>
          <w:rFonts w:hint="eastAsia" w:ascii="仿宋_GB2312" w:hAnsi="仿宋_GB2312" w:eastAsia="仿宋_GB2312" w:cs="仿宋_GB2312"/>
          <w:sz w:val="32"/>
          <w:szCs w:val="32"/>
          <w:highlight w:val="none"/>
        </w:rPr>
        <w:t>填写</w:t>
      </w:r>
      <w:r>
        <w:rPr>
          <w:rFonts w:hint="eastAsia" w:ascii="仿宋_GB2312" w:hAnsi="仿宋_GB2312" w:eastAsia="仿宋_GB2312" w:cs="仿宋_GB2312"/>
          <w:color w:val="000000"/>
          <w:sz w:val="32"/>
          <w:szCs w:val="32"/>
          <w:highlight w:val="none"/>
        </w:rPr>
        <w:t>参赛项目</w:t>
      </w:r>
      <w:r>
        <w:rPr>
          <w:rFonts w:hint="eastAsia" w:ascii="仿宋_GB2312" w:hAnsi="仿宋_GB2312" w:eastAsia="仿宋_GB2312" w:cs="仿宋_GB2312"/>
          <w:sz w:val="32"/>
          <w:szCs w:val="32"/>
          <w:highlight w:val="none"/>
        </w:rPr>
        <w:t>申报表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并将参赛的报名表发送至大赛报名邮箱：</w:t>
      </w:r>
      <w:r>
        <w:rPr>
          <w:rFonts w:hint="default" w:ascii="Times New Roman" w:hAnsi="Times New Roman" w:eastAsia="仿宋_GB2312" w:cs="Times New Roman"/>
          <w:sz w:val="32"/>
          <w:szCs w:val="32"/>
          <w:highlight w:val="none"/>
          <w:lang w:val="en-US" w:eastAsia="zh-CN"/>
        </w:rPr>
        <w:t>zjmtdp@163.com</w:t>
      </w:r>
      <w:r>
        <w:rPr>
          <w:rFonts w:hint="eastAsia" w:ascii="仿宋_GB2312" w:hAnsi="仿宋_GB2312" w:eastAsia="仿宋_GB2312" w:cs="仿宋_GB2312"/>
          <w:sz w:val="32"/>
          <w:szCs w:val="32"/>
          <w:highlight w:val="none"/>
        </w:rPr>
        <w:t>。报名参赛截止日期为</w:t>
      </w:r>
      <w:r>
        <w:rPr>
          <w:rFonts w:hint="eastAsia"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Times New Roman" w:hAnsi="Times New Roman" w:eastAsia="仿宋_GB2312" w:cs="Times New Roman"/>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Times New Roman" w:hAnsi="Times New Roman" w:eastAsia="仿宋_GB2312" w:cs="Times New Roman"/>
          <w:sz w:val="32"/>
          <w:szCs w:val="32"/>
          <w:highlight w:val="none"/>
          <w:lang w:val="en-US" w:eastAsia="zh-CN"/>
        </w:rPr>
        <w:t>31</w:t>
      </w:r>
      <w:r>
        <w:rPr>
          <w:rFonts w:hint="eastAsia" w:ascii="仿宋_GB2312" w:hAnsi="仿宋_GB2312" w:eastAsia="仿宋_GB2312" w:cs="仿宋_GB2312"/>
          <w:sz w:val="32"/>
          <w:szCs w:val="32"/>
          <w:highlight w:val="none"/>
        </w:rPr>
        <w:t>日。</w:t>
      </w:r>
    </w:p>
    <w:p w14:paraId="48DD6175">
      <w:pPr>
        <w:keepNext w:val="0"/>
        <w:keepLines w:val="0"/>
        <w:pageBreakBefore w:val="0"/>
        <w:widowControl w:val="0"/>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2.初赛</w:t>
      </w:r>
    </w:p>
    <w:p w14:paraId="7C0FC019">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时间：</w:t>
      </w:r>
      <w:r>
        <w:rPr>
          <w:rFonts w:hint="eastAsia"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rPr>
        <w:t>上旬</w:t>
      </w:r>
      <w:r>
        <w:rPr>
          <w:rFonts w:hint="eastAsia" w:ascii="仿宋_GB2312" w:hAnsi="仿宋_GB2312" w:eastAsia="仿宋_GB2312" w:cs="仿宋_GB2312"/>
          <w:sz w:val="32"/>
          <w:szCs w:val="32"/>
          <w:highlight w:val="none"/>
        </w:rPr>
        <w:t>。</w:t>
      </w:r>
    </w:p>
    <w:p w14:paraId="415615AF">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方式：</w:t>
      </w:r>
      <w:r>
        <w:rPr>
          <w:rFonts w:hint="eastAsia" w:ascii="仿宋_GB2312" w:hAnsi="仿宋_GB2312" w:eastAsia="仿宋_GB2312" w:cs="仿宋_GB2312"/>
          <w:sz w:val="32"/>
          <w:szCs w:val="32"/>
          <w:highlight w:val="none"/>
          <w:lang w:val="en-US" w:eastAsia="zh-CN"/>
        </w:rPr>
        <w:t>根据大赛分组，分别</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val="en-US" w:eastAsia="zh-CN"/>
        </w:rPr>
        <w:t>相关领域</w:t>
      </w:r>
      <w:r>
        <w:rPr>
          <w:rFonts w:hint="eastAsia" w:ascii="仿宋_GB2312" w:hAnsi="仿宋_GB2312" w:eastAsia="仿宋_GB2312" w:cs="仿宋_GB2312"/>
          <w:sz w:val="32"/>
          <w:szCs w:val="32"/>
          <w:highlight w:val="none"/>
        </w:rPr>
        <w:t>评审</w:t>
      </w:r>
      <w:r>
        <w:rPr>
          <w:rFonts w:hint="eastAsia" w:ascii="仿宋_GB2312" w:hAnsi="仿宋_GB2312" w:eastAsia="仿宋_GB2312" w:cs="仿宋_GB2312"/>
          <w:sz w:val="32"/>
          <w:szCs w:val="32"/>
          <w:highlight w:val="none"/>
          <w:lang w:val="en-US" w:eastAsia="zh-CN"/>
        </w:rPr>
        <w:t>专家</w:t>
      </w:r>
      <w:r>
        <w:rPr>
          <w:rFonts w:hint="eastAsia" w:ascii="仿宋_GB2312" w:hAnsi="仿宋_GB2312" w:eastAsia="仿宋_GB2312" w:cs="仿宋_GB2312"/>
          <w:sz w:val="32"/>
          <w:szCs w:val="32"/>
          <w:highlight w:val="none"/>
        </w:rPr>
        <w:t>遴选若干项目进入</w:t>
      </w:r>
      <w:r>
        <w:rPr>
          <w:rFonts w:hint="eastAsia" w:ascii="仿宋_GB2312" w:hAnsi="仿宋_GB2312" w:eastAsia="仿宋_GB2312" w:cs="仿宋_GB2312"/>
          <w:sz w:val="32"/>
          <w:szCs w:val="32"/>
          <w:highlight w:val="none"/>
          <w:lang w:val="en-US" w:eastAsia="zh-CN"/>
        </w:rPr>
        <w:t>半</w:t>
      </w:r>
      <w:r>
        <w:rPr>
          <w:rFonts w:hint="eastAsia" w:ascii="仿宋_GB2312" w:hAnsi="仿宋_GB2312" w:eastAsia="仿宋_GB2312" w:cs="仿宋_GB2312"/>
          <w:sz w:val="32"/>
          <w:szCs w:val="32"/>
          <w:highlight w:val="none"/>
        </w:rPr>
        <w:t>决赛。</w:t>
      </w:r>
    </w:p>
    <w:p w14:paraId="1096D08E">
      <w:pPr>
        <w:keepNext w:val="0"/>
        <w:keepLines w:val="0"/>
        <w:pageBreakBefore w:val="0"/>
        <w:widowControl w:val="0"/>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3.半决赛</w:t>
      </w:r>
    </w:p>
    <w:p w14:paraId="3C0AF3DA">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时间：</w:t>
      </w:r>
      <w:r>
        <w:rPr>
          <w:rFonts w:hint="eastAsia" w:ascii="Times New Roman" w:hAnsi="Times New Roman" w:eastAsia="仿宋_GB2312" w:cs="Times New Roman"/>
          <w:sz w:val="32"/>
          <w:szCs w:val="32"/>
          <w:highlight w:val="none"/>
          <w:lang w:val="en-US" w:eastAsia="zh-CN"/>
        </w:rPr>
        <w:t>2025</w:t>
      </w:r>
      <w:r>
        <w:rPr>
          <w:rFonts w:hint="eastAsia" w:ascii="仿宋_GB2312" w:hAnsi="仿宋" w:eastAsia="仿宋_GB2312" w:cs="仿宋"/>
          <w:sz w:val="32"/>
          <w:szCs w:val="32"/>
          <w:highlight w:val="none"/>
        </w:rPr>
        <w:t>年</w:t>
      </w:r>
      <w:r>
        <w:rPr>
          <w:rFonts w:hint="eastAsia" w:ascii="Times New Roman" w:hAnsi="Times New Roman" w:eastAsia="仿宋_GB2312" w:cs="Times New Roman"/>
          <w:sz w:val="32"/>
          <w:szCs w:val="32"/>
          <w:highlight w:val="none"/>
          <w:lang w:val="en-US" w:eastAsia="zh-CN"/>
        </w:rPr>
        <w:t>8</w:t>
      </w:r>
      <w:r>
        <w:rPr>
          <w:rFonts w:hint="eastAsia" w:ascii="仿宋_GB2312" w:hAnsi="仿宋" w:eastAsia="仿宋_GB2312" w:cs="仿宋"/>
          <w:sz w:val="32"/>
          <w:szCs w:val="32"/>
          <w:highlight w:val="none"/>
        </w:rPr>
        <w:t>月</w:t>
      </w:r>
      <w:r>
        <w:rPr>
          <w:rFonts w:hint="default" w:ascii="仿宋_GB2312" w:hAnsi="仿宋" w:eastAsia="仿宋_GB2312" w:cs="仿宋"/>
          <w:sz w:val="32"/>
          <w:szCs w:val="32"/>
          <w:highlight w:val="none"/>
        </w:rPr>
        <w:t>下旬</w:t>
      </w:r>
      <w:r>
        <w:rPr>
          <w:rFonts w:hint="eastAsia" w:ascii="仿宋_GB2312" w:hAnsi="仿宋" w:eastAsia="仿宋_GB2312" w:cs="仿宋"/>
          <w:sz w:val="32"/>
          <w:szCs w:val="32"/>
          <w:highlight w:val="none"/>
        </w:rPr>
        <w:t>。</w:t>
      </w:r>
    </w:p>
    <w:p w14:paraId="3CAB26ED">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方式：</w:t>
      </w:r>
      <w:r>
        <w:rPr>
          <w:rFonts w:hint="eastAsia" w:ascii="仿宋_GB2312" w:hAnsi="仿宋" w:eastAsia="仿宋_GB2312" w:cs="仿宋"/>
          <w:sz w:val="32"/>
          <w:szCs w:val="32"/>
          <w:highlight w:val="none"/>
          <w:lang w:val="en-US" w:eastAsia="zh-CN"/>
        </w:rPr>
        <w:t>根据大赛分组，</w:t>
      </w:r>
      <w:r>
        <w:rPr>
          <w:rFonts w:eastAsia="仿宋_GB2312"/>
          <w:sz w:val="32"/>
          <w:szCs w:val="32"/>
          <w:highlight w:val="none"/>
        </w:rPr>
        <w:t>采取答辩评审方式，由晋级</w:t>
      </w:r>
      <w:r>
        <w:rPr>
          <w:rFonts w:hint="eastAsia" w:eastAsia="仿宋_GB2312"/>
          <w:sz w:val="32"/>
          <w:szCs w:val="32"/>
          <w:highlight w:val="none"/>
          <w:lang w:val="en-US" w:eastAsia="zh-CN"/>
        </w:rPr>
        <w:t>半决赛</w:t>
      </w:r>
      <w:r>
        <w:rPr>
          <w:rFonts w:eastAsia="仿宋_GB2312"/>
          <w:sz w:val="32"/>
          <w:szCs w:val="32"/>
          <w:highlight w:val="none"/>
        </w:rPr>
        <w:t>项目负责人进行</w:t>
      </w:r>
      <w:r>
        <w:rPr>
          <w:rFonts w:hint="eastAsia" w:eastAsia="仿宋_GB2312"/>
          <w:sz w:val="32"/>
          <w:szCs w:val="32"/>
          <w:highlight w:val="none"/>
          <w:lang w:val="en-US" w:eastAsia="zh-CN"/>
        </w:rPr>
        <w:t>路演汇报</w:t>
      </w:r>
      <w:r>
        <w:rPr>
          <w:rFonts w:eastAsia="仿宋_GB2312"/>
          <w:sz w:val="32"/>
          <w:szCs w:val="32"/>
          <w:highlight w:val="none"/>
        </w:rPr>
        <w:t>，</w:t>
      </w:r>
      <w:r>
        <w:rPr>
          <w:rFonts w:hint="eastAsia" w:eastAsia="仿宋_GB2312"/>
          <w:sz w:val="32"/>
          <w:szCs w:val="32"/>
          <w:highlight w:val="none"/>
          <w:lang w:val="en-US" w:eastAsia="zh-CN"/>
        </w:rPr>
        <w:t>组织评审</w:t>
      </w:r>
      <w:r>
        <w:rPr>
          <w:rFonts w:eastAsia="仿宋_GB2312"/>
          <w:sz w:val="32"/>
          <w:szCs w:val="32"/>
          <w:highlight w:val="none"/>
        </w:rPr>
        <w:t>专家打分评选</w:t>
      </w:r>
      <w:r>
        <w:rPr>
          <w:rFonts w:hint="eastAsia" w:ascii="仿宋_GB2312" w:hAnsi="仿宋" w:eastAsia="仿宋_GB2312" w:cs="仿宋"/>
          <w:sz w:val="32"/>
          <w:szCs w:val="32"/>
          <w:highlight w:val="none"/>
        </w:rPr>
        <w:t>。</w:t>
      </w:r>
    </w:p>
    <w:p w14:paraId="55F944A1">
      <w:pPr>
        <w:keepNext w:val="0"/>
        <w:keepLines w:val="0"/>
        <w:pageBreakBefore w:val="0"/>
        <w:widowControl w:val="0"/>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4.决赛</w:t>
      </w:r>
    </w:p>
    <w:p w14:paraId="6A142CF7">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时间：</w:t>
      </w:r>
      <w:r>
        <w:rPr>
          <w:rFonts w:hint="eastAsia" w:ascii="Times New Roman" w:hAnsi="Times New Roman" w:eastAsia="仿宋_GB2312" w:cs="Times New Roman"/>
          <w:sz w:val="32"/>
          <w:szCs w:val="32"/>
          <w:highlight w:val="none"/>
          <w:lang w:val="en-US" w:eastAsia="zh-CN"/>
        </w:rPr>
        <w:t>2025</w:t>
      </w:r>
      <w:r>
        <w:rPr>
          <w:rFonts w:hint="eastAsia" w:ascii="仿宋_GB2312" w:hAnsi="仿宋" w:eastAsia="仿宋_GB2312" w:cs="仿宋"/>
          <w:sz w:val="32"/>
          <w:szCs w:val="32"/>
          <w:highlight w:val="none"/>
        </w:rPr>
        <w:t>年</w:t>
      </w:r>
      <w:r>
        <w:rPr>
          <w:rFonts w:hint="eastAsia" w:ascii="Times New Roman" w:hAnsi="Times New Roman" w:eastAsia="仿宋_GB2312" w:cs="Times New Roman"/>
          <w:sz w:val="32"/>
          <w:szCs w:val="32"/>
          <w:highlight w:val="none"/>
          <w:lang w:val="en-US" w:eastAsia="zh-CN"/>
        </w:rPr>
        <w:t>9</w:t>
      </w:r>
      <w:r>
        <w:rPr>
          <w:rFonts w:hint="eastAsia" w:ascii="仿宋_GB2312" w:hAnsi="仿宋" w:eastAsia="仿宋_GB2312" w:cs="仿宋"/>
          <w:sz w:val="32"/>
          <w:szCs w:val="32"/>
          <w:highlight w:val="none"/>
        </w:rPr>
        <w:t>月。</w:t>
      </w:r>
    </w:p>
    <w:p w14:paraId="1F24BBE3">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default"/>
          <w:sz w:val="32"/>
          <w:szCs w:val="32"/>
          <w:highlight w:val="none"/>
          <w:lang w:val="en-US" w:eastAsia="zh-CN"/>
        </w:rPr>
      </w:pPr>
      <w:r>
        <w:rPr>
          <w:rFonts w:hint="eastAsia" w:ascii="仿宋_GB2312" w:hAnsi="仿宋" w:eastAsia="仿宋_GB2312" w:cs="仿宋"/>
          <w:sz w:val="32"/>
          <w:szCs w:val="32"/>
          <w:highlight w:val="none"/>
        </w:rPr>
        <w:t>方式：</w:t>
      </w:r>
      <w:r>
        <w:rPr>
          <w:rFonts w:hint="eastAsia" w:ascii="仿宋_GB2312" w:hAnsi="仿宋" w:eastAsia="仿宋_GB2312" w:cs="仿宋"/>
          <w:sz w:val="32"/>
          <w:szCs w:val="32"/>
          <w:highlight w:val="none"/>
          <w:lang w:val="en-US" w:eastAsia="zh-CN"/>
        </w:rPr>
        <w:t>根据大赛分组，</w:t>
      </w:r>
      <w:r>
        <w:rPr>
          <w:rFonts w:eastAsia="仿宋_GB2312"/>
          <w:sz w:val="32"/>
          <w:szCs w:val="32"/>
          <w:highlight w:val="none"/>
        </w:rPr>
        <w:t>采取答辩评审方式，由晋级决赛项目负责人进行汇报答辩，</w:t>
      </w:r>
      <w:r>
        <w:rPr>
          <w:rFonts w:hint="eastAsia" w:eastAsia="仿宋_GB2312"/>
          <w:sz w:val="32"/>
          <w:szCs w:val="32"/>
          <w:highlight w:val="none"/>
          <w:lang w:val="en-US" w:eastAsia="zh-CN"/>
        </w:rPr>
        <w:t>组织评审</w:t>
      </w:r>
      <w:r>
        <w:rPr>
          <w:rFonts w:eastAsia="仿宋_GB2312"/>
          <w:sz w:val="32"/>
          <w:szCs w:val="32"/>
          <w:highlight w:val="none"/>
        </w:rPr>
        <w:t>专家打分评选</w:t>
      </w:r>
      <w:r>
        <w:rPr>
          <w:rFonts w:hint="eastAsia" w:ascii="仿宋_GB2312" w:hAnsi="仿宋" w:eastAsia="仿宋_GB2312" w:cs="仿宋"/>
          <w:sz w:val="32"/>
          <w:szCs w:val="32"/>
          <w:highlight w:val="none"/>
        </w:rPr>
        <w:t>。</w:t>
      </w:r>
    </w:p>
    <w:p w14:paraId="39BF6A68">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lang w:eastAsia="zh-CN"/>
        </w:rPr>
        <w:t>）颁奖仪式</w:t>
      </w:r>
    </w:p>
    <w:p w14:paraId="2F4FA3FA">
      <w:pPr>
        <w:keepNext w:val="0"/>
        <w:keepLines w:val="0"/>
        <w:pageBreakBefore w:val="0"/>
        <w:widowControl w:val="0"/>
        <w:wordWrap/>
        <w:overflowPunct/>
        <w:topLinePunct w:val="0"/>
        <w:autoSpaceDE/>
        <w:autoSpaceDN/>
        <w:bidi w:val="0"/>
        <w:adjustRightInd/>
        <w:snapToGrid/>
        <w:spacing w:line="640" w:lineRule="exact"/>
        <w:ind w:firstLine="640" w:firstLineChars="200"/>
        <w:textAlignment w:val="auto"/>
        <w:rPr>
          <w:rFonts w:hint="eastAsia" w:ascii="黑体" w:hAnsi="黑体" w:eastAsia="黑体" w:cs="方正黑体_GBK"/>
          <w:b w:val="0"/>
          <w:bCs w:val="0"/>
          <w:sz w:val="32"/>
          <w:szCs w:val="32"/>
          <w:highlight w:val="none"/>
          <w:lang w:val="en-US" w:eastAsia="zh-CN"/>
        </w:rPr>
      </w:pPr>
      <w:r>
        <w:rPr>
          <w:rFonts w:hint="default" w:ascii="Times New Roman" w:hAnsi="Times New Roman" w:eastAsia="仿宋_GB2312" w:cs="Times New Roman"/>
          <w:sz w:val="32"/>
          <w:szCs w:val="32"/>
        </w:rPr>
        <w:t>计划举办大赛颁奖仪式暨生命健康</w:t>
      </w:r>
      <w:r>
        <w:rPr>
          <w:rFonts w:hint="eastAsia" w:eastAsia="仿宋_GB2312" w:cs="Times New Roman"/>
          <w:sz w:val="32"/>
          <w:szCs w:val="32"/>
          <w:lang w:val="en-US" w:eastAsia="zh-CN"/>
        </w:rPr>
        <w:t>科技人才</w:t>
      </w:r>
      <w:r>
        <w:rPr>
          <w:rFonts w:hint="default" w:ascii="Times New Roman" w:hAnsi="Times New Roman" w:eastAsia="仿宋_GB2312" w:cs="Times New Roman"/>
          <w:sz w:val="32"/>
          <w:szCs w:val="32"/>
        </w:rPr>
        <w:t>创新创业论坛，邀请国内外专家、政府有关领导、企业代表参会，同时组织项目签约和路演等活动。</w:t>
      </w:r>
    </w:p>
    <w:p w14:paraId="01B46793">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ascii="黑体" w:hAnsi="黑体" w:eastAsia="黑体" w:cs="方正黑体_GBK"/>
          <w:b w:val="0"/>
          <w:bCs w:val="0"/>
          <w:sz w:val="32"/>
          <w:szCs w:val="32"/>
          <w:highlight w:val="none"/>
        </w:rPr>
      </w:pPr>
      <w:r>
        <w:rPr>
          <w:rFonts w:hint="eastAsia" w:ascii="黑体" w:hAnsi="黑体" w:eastAsia="黑体" w:cs="方正黑体_GBK"/>
          <w:b w:val="0"/>
          <w:bCs w:val="0"/>
          <w:sz w:val="32"/>
          <w:szCs w:val="32"/>
          <w:highlight w:val="none"/>
          <w:lang w:val="en-US" w:eastAsia="zh-CN"/>
        </w:rPr>
        <w:t>四</w:t>
      </w:r>
      <w:r>
        <w:rPr>
          <w:rFonts w:hint="eastAsia" w:ascii="黑体" w:hAnsi="黑体" w:eastAsia="黑体" w:cs="方正黑体_GBK"/>
          <w:b w:val="0"/>
          <w:bCs w:val="0"/>
          <w:sz w:val="32"/>
          <w:szCs w:val="32"/>
          <w:highlight w:val="none"/>
        </w:rPr>
        <w:t>、奖项设置</w:t>
      </w:r>
    </w:p>
    <w:p w14:paraId="5D945065">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每组设置一等奖</w:t>
      </w:r>
      <w:r>
        <w:rPr>
          <w:rFonts w:hint="eastAsia" w:ascii="Times New Roman" w:hAnsi="Times New Roman" w:eastAsia="仿宋_GB2312" w:cs="Times New Roman"/>
          <w:sz w:val="32"/>
          <w:szCs w:val="32"/>
          <w:highlight w:val="none"/>
          <w:lang w:val="en-US" w:eastAsia="zh-CN"/>
        </w:rPr>
        <w:t>1</w:t>
      </w:r>
      <w:r>
        <w:rPr>
          <w:rFonts w:hint="eastAsia" w:ascii="仿宋_GB2312" w:hAnsi="仿宋" w:eastAsia="仿宋_GB2312" w:cs="仿宋"/>
          <w:sz w:val="32"/>
          <w:szCs w:val="32"/>
          <w:highlight w:val="none"/>
        </w:rPr>
        <w:t>名，二等</w:t>
      </w:r>
      <w:r>
        <w:rPr>
          <w:rFonts w:hint="eastAsia" w:ascii="仿宋_GB2312" w:hAnsi="仿宋" w:eastAsia="仿宋_GB2312" w:cs="仿宋"/>
          <w:sz w:val="32"/>
          <w:szCs w:val="32"/>
          <w:highlight w:val="none"/>
          <w:lang w:val="en-US" w:eastAsia="zh-CN"/>
        </w:rPr>
        <w:t>奖</w:t>
      </w:r>
      <w:r>
        <w:rPr>
          <w:rFonts w:hint="eastAsia" w:ascii="Times New Roman" w:hAnsi="Times New Roman" w:eastAsia="仿宋_GB2312" w:cs="Times New Roman"/>
          <w:sz w:val="32"/>
          <w:szCs w:val="32"/>
          <w:highlight w:val="none"/>
          <w:lang w:val="en-US" w:eastAsia="zh-CN"/>
        </w:rPr>
        <w:t>2</w:t>
      </w:r>
      <w:r>
        <w:rPr>
          <w:rFonts w:hint="eastAsia" w:ascii="仿宋_GB2312" w:hAnsi="仿宋" w:eastAsia="仿宋_GB2312" w:cs="仿宋"/>
          <w:sz w:val="32"/>
          <w:szCs w:val="32"/>
          <w:highlight w:val="none"/>
        </w:rPr>
        <w:t>名，三等奖</w:t>
      </w:r>
      <w:r>
        <w:rPr>
          <w:rFonts w:hint="eastAsia" w:ascii="Times New Roman" w:hAnsi="Times New Roman" w:eastAsia="仿宋_GB2312" w:cs="Times New Roman"/>
          <w:sz w:val="32"/>
          <w:szCs w:val="32"/>
          <w:highlight w:val="none"/>
          <w:lang w:val="en-US" w:eastAsia="zh-CN"/>
        </w:rPr>
        <w:t>3</w:t>
      </w:r>
      <w:r>
        <w:rPr>
          <w:rFonts w:hint="eastAsia" w:ascii="仿宋_GB2312" w:hAnsi="仿宋" w:eastAsia="仿宋_GB2312" w:cs="仿宋"/>
          <w:sz w:val="32"/>
          <w:szCs w:val="32"/>
          <w:highlight w:val="none"/>
        </w:rPr>
        <w:t>名，以及优胜奖若干，具体将根据实际情况适当调整。</w:t>
      </w:r>
    </w:p>
    <w:p w14:paraId="0CF9A6A8">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ascii="黑体" w:hAnsi="黑体" w:eastAsia="黑体" w:cs="方正黑体_GBK"/>
          <w:b w:val="0"/>
          <w:bCs w:val="0"/>
          <w:sz w:val="32"/>
          <w:szCs w:val="32"/>
          <w:highlight w:val="none"/>
        </w:rPr>
      </w:pPr>
      <w:r>
        <w:rPr>
          <w:rFonts w:hint="eastAsia" w:ascii="黑体" w:hAnsi="黑体" w:eastAsia="黑体" w:cs="方正黑体_GBK"/>
          <w:b w:val="0"/>
          <w:bCs w:val="0"/>
          <w:sz w:val="32"/>
          <w:szCs w:val="32"/>
          <w:highlight w:val="none"/>
          <w:lang w:val="en-US" w:eastAsia="zh-CN"/>
        </w:rPr>
        <w:t>五</w:t>
      </w:r>
      <w:r>
        <w:rPr>
          <w:rFonts w:hint="eastAsia" w:ascii="黑体" w:hAnsi="黑体" w:eastAsia="黑体" w:cs="方正黑体_GBK"/>
          <w:b w:val="0"/>
          <w:bCs w:val="0"/>
          <w:sz w:val="32"/>
          <w:szCs w:val="32"/>
          <w:highlight w:val="none"/>
        </w:rPr>
        <w:t>、</w:t>
      </w:r>
      <w:r>
        <w:rPr>
          <w:rFonts w:hint="eastAsia" w:ascii="黑体" w:hAnsi="黑体" w:eastAsia="黑体" w:cs="方正黑体_GBK"/>
          <w:b w:val="0"/>
          <w:bCs w:val="0"/>
          <w:sz w:val="32"/>
          <w:szCs w:val="32"/>
          <w:highlight w:val="none"/>
          <w:lang w:val="en-US" w:eastAsia="zh-CN"/>
        </w:rPr>
        <w:t>支持</w:t>
      </w:r>
      <w:r>
        <w:rPr>
          <w:rFonts w:hint="eastAsia" w:ascii="黑体" w:hAnsi="黑体" w:eastAsia="黑体" w:cs="方正黑体_GBK"/>
          <w:b w:val="0"/>
          <w:bCs w:val="0"/>
          <w:sz w:val="32"/>
          <w:szCs w:val="32"/>
          <w:highlight w:val="none"/>
        </w:rPr>
        <w:t>政策</w:t>
      </w:r>
    </w:p>
    <w:p w14:paraId="2EB8EDB2">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hint="eastAsia"/>
          <w:b w:val="0"/>
          <w:bCs w:val="0"/>
          <w:highlight w:val="none"/>
          <w:lang w:eastAsia="zh-CN"/>
        </w:rPr>
      </w:pPr>
      <w:r>
        <w:rPr>
          <w:rFonts w:hint="eastAsia" w:ascii="楷体_GB2312" w:hAnsi="楷体_GB2312" w:eastAsia="楷体_GB2312" w:cs="楷体_GB2312"/>
          <w:b w:val="0"/>
          <w:bCs w:val="0"/>
          <w:sz w:val="32"/>
          <w:szCs w:val="32"/>
          <w:highlight w:val="none"/>
          <w:lang w:eastAsia="zh-CN"/>
        </w:rPr>
        <w:t>（一）投资支持</w:t>
      </w:r>
    </w:p>
    <w:p w14:paraId="61091ED9">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仿宋_GB2312" w:hAnsi="仿宋" w:eastAsia="仿宋_GB2312" w:cs="仿宋"/>
          <w:sz w:val="32"/>
          <w:szCs w:val="32"/>
          <w:highlight w:val="none"/>
        </w:rPr>
        <w:t>优质参赛项目将有机会与国内外顶尖产业投资人进行一对一接洽；</w:t>
      </w:r>
    </w:p>
    <w:p w14:paraId="42862AB2">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 w:eastAsia="仿宋_GB2312" w:cs="仿宋"/>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仿宋_GB2312" w:hAnsi="仿宋" w:eastAsia="仿宋_GB2312" w:cs="仿宋"/>
          <w:sz w:val="32"/>
          <w:szCs w:val="32"/>
          <w:highlight w:val="none"/>
        </w:rPr>
        <w:t>大赛合作银行将为参赛项目提供用于科技创新、研究开发、持续性技术服务、科技成果转化等</w:t>
      </w:r>
      <w:r>
        <w:rPr>
          <w:rFonts w:hint="eastAsia" w:ascii="仿宋_GB2312" w:hAnsi="仿宋" w:eastAsia="仿宋_GB2312" w:cs="仿宋"/>
          <w:sz w:val="32"/>
          <w:szCs w:val="32"/>
          <w:highlight w:val="none"/>
          <w:lang w:val="en-US" w:eastAsia="zh-CN"/>
        </w:rPr>
        <w:t>最高</w:t>
      </w:r>
      <w:r>
        <w:rPr>
          <w:rFonts w:hint="default" w:ascii="Times New Roman" w:hAnsi="Times New Roman" w:eastAsia="仿宋_GB2312" w:cs="Times New Roman"/>
          <w:sz w:val="32"/>
          <w:szCs w:val="32"/>
          <w:highlight w:val="none"/>
          <w:lang w:val="en-US" w:eastAsia="zh-CN"/>
        </w:rPr>
        <w:t>1000</w:t>
      </w:r>
      <w:r>
        <w:rPr>
          <w:rFonts w:hint="eastAsia" w:ascii="仿宋_GB2312" w:hAnsi="仿宋" w:eastAsia="仿宋_GB2312" w:cs="仿宋"/>
          <w:sz w:val="32"/>
          <w:szCs w:val="32"/>
          <w:highlight w:val="none"/>
          <w:lang w:val="en-US" w:eastAsia="zh-CN"/>
        </w:rPr>
        <w:t>万元</w:t>
      </w:r>
      <w:r>
        <w:rPr>
          <w:rFonts w:hint="eastAsia" w:ascii="仿宋_GB2312" w:hAnsi="仿宋" w:eastAsia="仿宋_GB2312" w:cs="仿宋"/>
          <w:sz w:val="32"/>
          <w:szCs w:val="32"/>
          <w:highlight w:val="none"/>
        </w:rPr>
        <w:t>专项用途的流动资金</w:t>
      </w:r>
      <w:r>
        <w:rPr>
          <w:rFonts w:hint="eastAsia" w:ascii="仿宋_GB2312" w:hAnsi="仿宋" w:eastAsia="仿宋_GB2312" w:cs="仿宋"/>
          <w:sz w:val="32"/>
          <w:szCs w:val="32"/>
          <w:highlight w:val="none"/>
          <w:lang w:val="en-US" w:eastAsia="zh-CN"/>
        </w:rPr>
        <w:t>信贷支持；</w:t>
      </w:r>
    </w:p>
    <w:p w14:paraId="1F3EE5EA">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eastAsia" w:eastAsia="仿宋_GB2312"/>
          <w:highlight w:val="none"/>
          <w:lang w:eastAsia="zh-CN"/>
        </w:rPr>
      </w:pPr>
      <w:r>
        <w:rPr>
          <w:rFonts w:hint="eastAsia" w:ascii="Times New Roman" w:hAnsi="Times New Roman" w:eastAsia="仿宋_GB2312" w:cs="Times New Roman"/>
          <w:sz w:val="32"/>
          <w:szCs w:val="32"/>
          <w:highlight w:val="none"/>
          <w:lang w:val="en-US" w:eastAsia="zh-CN"/>
        </w:rPr>
        <w:t>3.</w:t>
      </w:r>
      <w:r>
        <w:rPr>
          <w:rFonts w:hint="eastAsia" w:ascii="仿宋_GB2312" w:hAnsi="仿宋" w:eastAsia="仿宋_GB2312" w:cs="仿宋"/>
          <w:sz w:val="32"/>
          <w:szCs w:val="32"/>
          <w:highlight w:val="none"/>
        </w:rPr>
        <w:t>获奖项目将在大赛颁奖仪式现场与国内外投资基金签订投资意向协议</w:t>
      </w:r>
      <w:r>
        <w:rPr>
          <w:rFonts w:hint="eastAsia" w:ascii="仿宋_GB2312" w:hAnsi="仿宋" w:eastAsia="仿宋_GB2312" w:cs="仿宋"/>
          <w:sz w:val="32"/>
          <w:szCs w:val="32"/>
          <w:highlight w:val="none"/>
          <w:lang w:eastAsia="zh-CN"/>
        </w:rPr>
        <w:t>。</w:t>
      </w:r>
    </w:p>
    <w:p w14:paraId="539BBC93">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（二）落地配套支持</w:t>
      </w:r>
    </w:p>
    <w:p w14:paraId="161F44CF">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eastAsia" w:ascii="仿宋_GB2312" w:hAnsi="仿宋" w:eastAsia="仿宋_GB2312" w:cs="仿宋"/>
          <w:sz w:val="32"/>
          <w:szCs w:val="32"/>
          <w:highlight w:val="none"/>
        </w:rPr>
        <w:t>获奖项目</w:t>
      </w:r>
      <w:r>
        <w:rPr>
          <w:rFonts w:hint="eastAsia" w:ascii="仿宋_GB2312" w:hAnsi="仿宋" w:eastAsia="仿宋_GB2312" w:cs="仿宋"/>
          <w:sz w:val="32"/>
          <w:szCs w:val="32"/>
          <w:highlight w:val="none"/>
          <w:lang w:val="en-US" w:eastAsia="zh-CN"/>
        </w:rPr>
        <w:t>将获得创新服务机构的特别配套落地政策支持</w:t>
      </w:r>
      <w:r>
        <w:rPr>
          <w:rFonts w:hint="eastAsia" w:ascii="仿宋_GB2312" w:hAnsi="仿宋" w:eastAsia="仿宋_GB2312" w:cs="仿宋"/>
          <w:sz w:val="32"/>
          <w:szCs w:val="32"/>
          <w:highlight w:val="none"/>
          <w:lang w:eastAsia="zh-CN"/>
        </w:rPr>
        <w:t>；</w:t>
      </w:r>
    </w:p>
    <w:p w14:paraId="377D9DCD">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pacing w:val="-6"/>
          <w:sz w:val="32"/>
          <w:szCs w:val="20"/>
          <w:highlight w:val="none"/>
          <w:lang w:val="en-US" w:eastAsia="zh-CN" w:bidi="ar-SA"/>
        </w:rPr>
      </w:pPr>
      <w:r>
        <w:rPr>
          <w:rFonts w:hint="default" w:ascii="Times New Roman" w:hAnsi="Times New Roman" w:eastAsia="仿宋_GB2312" w:cs="Times New Roman"/>
          <w:sz w:val="32"/>
          <w:szCs w:val="32"/>
          <w:highlight w:val="none"/>
          <w:lang w:val="en-US" w:eastAsia="zh-CN"/>
        </w:rPr>
        <w:t>2.</w:t>
      </w:r>
      <w:r>
        <w:rPr>
          <w:rFonts w:hint="eastAsia" w:ascii="仿宋_GB2312" w:hAnsi="仿宋" w:eastAsia="仿宋_GB2312" w:cs="仿宋"/>
          <w:sz w:val="32"/>
          <w:szCs w:val="32"/>
          <w:highlight w:val="none"/>
          <w:lang w:val="en-US" w:eastAsia="zh-CN"/>
        </w:rPr>
        <w:t>获奖落地项目中符合落地当地政府高层次人才评审项目要求的，可不经评审程序直接获得当地人才补助；</w:t>
      </w:r>
    </w:p>
    <w:p w14:paraId="3A5B6C6A">
      <w:pPr>
        <w:pStyle w:val="2"/>
        <w:keepNext w:val="0"/>
        <w:keepLines w:val="0"/>
        <w:pageBreakBefore w:val="0"/>
        <w:widowControl w:val="0"/>
        <w:wordWrap/>
        <w:overflowPunct/>
        <w:topLinePunct w:val="0"/>
        <w:autoSpaceDE/>
        <w:autoSpaceDN/>
        <w:bidi w:val="0"/>
        <w:adjustRightInd/>
        <w:snapToGrid/>
        <w:spacing w:line="576" w:lineRule="exact"/>
        <w:ind w:left="0" w:leftChars="0" w:firstLine="616" w:firstLineChars="200"/>
        <w:textAlignment w:val="auto"/>
        <w:rPr>
          <w:rFonts w:hint="default"/>
          <w:highlight w:val="none"/>
          <w:lang w:val="en-US" w:eastAsia="zh-CN"/>
        </w:rPr>
      </w:pPr>
      <w:r>
        <w:rPr>
          <w:rFonts w:hint="eastAsia" w:eastAsia="仿宋_GB2312" w:cs="Times New Roman"/>
          <w:spacing w:val="-6"/>
          <w:sz w:val="32"/>
          <w:szCs w:val="20"/>
          <w:highlight w:val="none"/>
          <w:lang w:val="en-US" w:eastAsia="zh-CN" w:bidi="ar-SA"/>
        </w:rPr>
        <w:t>3.获奖项目于大赛结束一年内落地实施转化且符合落地当地政府转化条件的，可不经评审获得地方政府卫生健康成果转化基金创新创业项目资助或优先获得地方政府引导基金支持。</w:t>
      </w:r>
    </w:p>
    <w:p w14:paraId="7250669E">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（三）临床研发支持</w:t>
      </w:r>
    </w:p>
    <w:p w14:paraId="7570AC38">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仿宋_GB2312" w:hAnsi="仿宋" w:eastAsia="仿宋_GB2312" w:cs="仿宋"/>
          <w:sz w:val="32"/>
          <w:szCs w:val="32"/>
          <w:highlight w:val="none"/>
          <w:lang w:val="en-US" w:eastAsia="zh-CN"/>
        </w:rPr>
        <w:t>孵化项目组获奖项目将得到医疗器械创新转化研究中心支持，为产品提供从遴选、对接、交易、转化和孵化一体化创新生态链建设服务；</w:t>
      </w:r>
    </w:p>
    <w:p w14:paraId="1FBAA9BA">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default" w:ascii="仿宋_GB2312" w:hAnsi="仿宋" w:eastAsia="仿宋_GB2312" w:cs="仿宋"/>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仿宋_GB2312" w:hAnsi="仿宋" w:eastAsia="仿宋_GB2312" w:cs="仿宋"/>
          <w:sz w:val="32"/>
          <w:szCs w:val="32"/>
          <w:highlight w:val="none"/>
        </w:rPr>
        <w:t>获奖项目将得到中国浙江卫生健康科技研发与转化平台</w:t>
      </w:r>
      <w:r>
        <w:rPr>
          <w:rFonts w:hint="eastAsia" w:ascii="仿宋_GB2312" w:hAnsi="仿宋" w:eastAsia="仿宋_GB2312" w:cs="仿宋"/>
          <w:sz w:val="32"/>
          <w:szCs w:val="32"/>
          <w:highlight w:val="none"/>
          <w:lang w:val="en-US" w:eastAsia="zh-CN"/>
        </w:rPr>
        <w:t>创新服务基地或省际联盟各省份提供的一站式外包创新服务；</w:t>
      </w:r>
    </w:p>
    <w:p w14:paraId="6CAF3715">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 w:eastAsia="仿宋_GB2312" w:cs="仿宋"/>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eastAsia" w:ascii="仿宋_GB2312" w:hAnsi="仿宋" w:eastAsia="仿宋_GB2312" w:cs="仿宋"/>
          <w:sz w:val="32"/>
          <w:szCs w:val="32"/>
          <w:highlight w:val="none"/>
          <w:lang w:val="en-US" w:eastAsia="zh-CN"/>
        </w:rPr>
        <w:t>获奖孵化组项目将得到</w:t>
      </w:r>
      <w:r>
        <w:rPr>
          <w:rFonts w:hint="eastAsia" w:ascii="仿宋_GB2312" w:hAnsi="仿宋" w:eastAsia="仿宋_GB2312" w:cs="仿宋"/>
          <w:sz w:val="32"/>
          <w:szCs w:val="32"/>
          <w:highlight w:val="none"/>
        </w:rPr>
        <w:t>临床研发支持，包括：临床试验快速通道、</w:t>
      </w:r>
      <w:r>
        <w:rPr>
          <w:rFonts w:hint="eastAsia" w:ascii="仿宋_GB2312" w:hAnsi="仿宋" w:eastAsia="仿宋_GB2312" w:cs="仿宋"/>
          <w:sz w:val="32"/>
          <w:szCs w:val="32"/>
          <w:highlight w:val="none"/>
          <w:lang w:val="en-US" w:eastAsia="zh-CN"/>
        </w:rPr>
        <w:t>概念验证支持、</w:t>
      </w:r>
      <w:r>
        <w:rPr>
          <w:rFonts w:hint="eastAsia" w:ascii="仿宋_GB2312" w:hAnsi="仿宋" w:eastAsia="仿宋_GB2312" w:cs="仿宋"/>
          <w:sz w:val="32"/>
          <w:szCs w:val="32"/>
          <w:highlight w:val="none"/>
        </w:rPr>
        <w:t>生物样本对接、专家咨询、数据库等</w:t>
      </w:r>
      <w:r>
        <w:rPr>
          <w:rFonts w:hint="eastAsia" w:ascii="仿宋_GB2312" w:hAnsi="仿宋" w:eastAsia="仿宋_GB2312" w:cs="仿宋"/>
          <w:sz w:val="32"/>
          <w:szCs w:val="32"/>
          <w:highlight w:val="none"/>
          <w:lang w:eastAsia="zh-CN"/>
        </w:rPr>
        <w:t>；</w:t>
      </w:r>
    </w:p>
    <w:p w14:paraId="6029CD45">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 w:eastAsia="仿宋_GB2312" w:cs="仿宋"/>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4.</w:t>
      </w:r>
      <w:r>
        <w:rPr>
          <w:rFonts w:hint="eastAsia" w:ascii="仿宋_GB2312" w:hAnsi="仿宋" w:eastAsia="仿宋_GB2312" w:cs="仿宋"/>
          <w:sz w:val="32"/>
          <w:szCs w:val="32"/>
          <w:highlight w:val="none"/>
          <w:lang w:val="en-US" w:eastAsia="zh-CN"/>
        </w:rPr>
        <w:t>获奖项目将优先推荐纳入</w:t>
      </w:r>
      <w:r>
        <w:rPr>
          <w:rFonts w:hint="eastAsia" w:ascii="仿宋_GB2312" w:hAnsi="仿宋" w:eastAsia="仿宋_GB2312" w:cs="仿宋"/>
          <w:sz w:val="32"/>
          <w:szCs w:val="32"/>
          <w:highlight w:val="none"/>
          <w:lang w:val="en-US" w:eastAsia="zh-CN" w:bidi="ar-SA"/>
        </w:rPr>
        <w:t>医疗器械“研审联动”增值服务项目；</w:t>
      </w:r>
    </w:p>
    <w:p w14:paraId="6B100A8D">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 w:eastAsia="仿宋_GB2312" w:cs="仿宋"/>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5.</w:t>
      </w:r>
      <w:r>
        <w:rPr>
          <w:rFonts w:hint="eastAsia" w:ascii="仿宋_GB2312" w:hAnsi="仿宋" w:eastAsia="仿宋_GB2312" w:cs="仿宋"/>
          <w:sz w:val="32"/>
          <w:szCs w:val="32"/>
          <w:highlight w:val="none"/>
          <w:lang w:val="en-US" w:eastAsia="zh-CN" w:bidi="ar-SA"/>
        </w:rPr>
        <w:t>获奖项目将优先推荐入选浙江省“新优器械”产品清单；</w:t>
      </w:r>
    </w:p>
    <w:p w14:paraId="1AC0BAC9">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 w:eastAsia="仿宋_GB2312" w:cs="仿宋"/>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default" w:ascii="仿宋_GB2312" w:hAnsi="仿宋" w:eastAsia="仿宋_GB2312" w:cs="仿宋"/>
          <w:sz w:val="32"/>
          <w:szCs w:val="32"/>
          <w:highlight w:val="none"/>
          <w:lang w:val="en-US" w:eastAsia="zh-CN"/>
        </w:rPr>
        <w:t>获奖项目</w:t>
      </w:r>
      <w:r>
        <w:rPr>
          <w:rFonts w:hint="eastAsia" w:ascii="仿宋_GB2312" w:hAnsi="仿宋" w:eastAsia="仿宋_GB2312" w:cs="仿宋"/>
          <w:sz w:val="32"/>
          <w:szCs w:val="32"/>
          <w:highlight w:val="none"/>
          <w:lang w:val="en-US" w:eastAsia="zh-CN"/>
        </w:rPr>
        <w:t>入驻浙江的，按照促进人工智能、新材料、脑机接口等领域产品高质量发展原则，</w:t>
      </w:r>
      <w:r>
        <w:rPr>
          <w:rFonts w:hint="eastAsia" w:ascii="仿宋_GB2312" w:hAnsi="仿宋" w:eastAsia="仿宋_GB2312" w:cs="仿宋"/>
          <w:color w:val="auto"/>
          <w:sz w:val="32"/>
          <w:szCs w:val="32"/>
          <w:highlight w:val="none"/>
          <w:lang w:val="en-US" w:eastAsia="zh-CN"/>
        </w:rPr>
        <w:t>医疗器械</w:t>
      </w:r>
      <w:r>
        <w:rPr>
          <w:rFonts w:hint="eastAsia" w:ascii="仿宋_GB2312" w:hAnsi="仿宋" w:eastAsia="仿宋_GB2312" w:cs="仿宋"/>
          <w:sz w:val="32"/>
          <w:szCs w:val="32"/>
          <w:highlight w:val="none"/>
          <w:lang w:val="en-US" w:eastAsia="zh-CN"/>
        </w:rPr>
        <w:t>审评审批部门提供提前介入服务。</w:t>
      </w:r>
    </w:p>
    <w:p w14:paraId="5FFC39F3">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（四）市场推广支持</w:t>
      </w:r>
    </w:p>
    <w:p w14:paraId="1C7FA0FA">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FFFFFF"/>
        </w:rPr>
        <w:t>获奖项目产品将优先入选“浙江医疗装备展览会”进行线下展示推广，享受一定的展位费优惠政策，有效期</w:t>
      </w:r>
      <w:r>
        <w:rPr>
          <w:rFonts w:hint="default" w:ascii="仿宋_GB2312" w:hAnsi="仿宋_GB2312" w:eastAsia="仿宋_GB2312" w:cs="仿宋_GB2312"/>
          <w:sz w:val="32"/>
          <w:szCs w:val="32"/>
          <w:highlight w:val="none"/>
          <w:shd w:val="clear" w:color="auto" w:fill="FFFFFF"/>
        </w:rPr>
        <w:t>2</w:t>
      </w:r>
      <w:r>
        <w:rPr>
          <w:rFonts w:hint="eastAsia" w:ascii="仿宋_GB2312" w:hAnsi="仿宋_GB2312" w:eastAsia="仿宋_GB2312" w:cs="仿宋_GB2312"/>
          <w:sz w:val="32"/>
          <w:szCs w:val="32"/>
          <w:highlight w:val="none"/>
          <w:shd w:val="clear" w:color="auto" w:fill="FFFFFF"/>
        </w:rPr>
        <w:t>年；</w:t>
      </w:r>
    </w:p>
    <w:p w14:paraId="2A9DEB55">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FFFFFF"/>
        </w:rPr>
        <w:t>优秀产品（医疗设备类）可优先推荐上架省财政厅政采云“医疗馆”——创新医疗专区进行重点发布，符合展览会政府采购交易条件的产品，将获得直接在线交易资格</w:t>
      </w:r>
      <w:r>
        <w:rPr>
          <w:rFonts w:hint="eastAsia" w:ascii="仿宋_GB2312" w:hAnsi="仿宋_GB2312" w:eastAsia="仿宋_GB2312" w:cs="仿宋_GB2312"/>
          <w:sz w:val="32"/>
          <w:szCs w:val="32"/>
          <w:highlight w:val="none"/>
          <w:shd w:val="clear" w:color="auto" w:fill="FFFFFF"/>
          <w:lang w:eastAsia="zh-CN"/>
        </w:rPr>
        <w:t>；</w:t>
      </w:r>
    </w:p>
    <w:p w14:paraId="66AAC1A5">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FFFFFF"/>
          <w:lang w:val="en-US" w:eastAsia="zh-CN"/>
        </w:rPr>
        <w:t>获奖项目将在中国浙江卫生健康科技研发与转化平台官网上进行专题宣传；</w:t>
      </w:r>
    </w:p>
    <w:p w14:paraId="796E8FED">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FFFFFF"/>
          <w:lang w:val="en-US" w:eastAsia="zh-CN"/>
        </w:rPr>
        <w:t>获奖项目将优先通过中欧人才交流与创新合作中心进行推广，与海外企业签订合作协议的，将帮助申请专项经费支持；</w:t>
      </w:r>
    </w:p>
    <w:p w14:paraId="0FF41253">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FFFFFF"/>
          <w:lang w:val="en-US" w:eastAsia="zh-CN"/>
        </w:rPr>
        <w:t>获奖项目可优先推荐《健康浙江》杂志专栏进行出版。</w:t>
      </w:r>
    </w:p>
    <w:p w14:paraId="074D998B">
      <w:pPr>
        <w:keepNext w:val="0"/>
        <w:keepLines w:val="0"/>
        <w:pageBreakBefore w:val="0"/>
        <w:widowControl w:val="0"/>
        <w:wordWrap/>
        <w:overflowPunct/>
        <w:topLinePunct w:val="0"/>
        <w:autoSpaceDE/>
        <w:autoSpaceDN/>
        <w:bidi w:val="0"/>
        <w:adjustRightInd/>
        <w:snapToGrid/>
        <w:spacing w:line="576" w:lineRule="exact"/>
        <w:ind w:firstLine="72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五</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其他支持</w:t>
      </w:r>
    </w:p>
    <w:p w14:paraId="3634E470">
      <w:pPr>
        <w:keepNext w:val="0"/>
        <w:keepLines w:val="0"/>
        <w:pageBreakBefore w:val="0"/>
        <w:widowControl w:val="0"/>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FFFFFF"/>
          <w:lang w:val="en-US" w:eastAsia="zh-CN"/>
        </w:rPr>
        <w:t>进入总决赛并现场路演的项目，承办方将根据具体情况为参赛选手提供一定的食宿交通补贴（具体标准按照该场次的通知公告执行）；</w:t>
      </w:r>
    </w:p>
    <w:p w14:paraId="2D1530B9">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default"/>
          <w:highlight w:val="none"/>
          <w:lang w:val="en-US" w:eastAsia="zh-CN"/>
        </w:rPr>
      </w:pPr>
      <w:r>
        <w:rPr>
          <w:rFonts w:hint="default" w:ascii="Times New Roman" w:hAnsi="Times New Roman" w:eastAsia="仿宋_GB2312" w:cs="Times New Roman"/>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FFFFFF"/>
          <w:lang w:val="en-US" w:eastAsia="zh-CN"/>
        </w:rPr>
        <w:t>进入半决赛的项目，将获得行业导师、投资人一对多项目辅导、</w:t>
      </w:r>
      <w:r>
        <w:rPr>
          <w:rFonts w:hint="default" w:ascii="Times New Roman" w:hAnsi="Times New Roman" w:eastAsia="仿宋_GB2312" w:cs="Times New Roman"/>
          <w:sz w:val="32"/>
          <w:szCs w:val="32"/>
          <w:highlight w:val="none"/>
          <w:shd w:val="clear" w:color="auto" w:fill="auto"/>
          <w:lang w:val="en-US" w:eastAsia="zh-CN"/>
        </w:rPr>
        <w:t>BP</w:t>
      </w:r>
      <w:r>
        <w:rPr>
          <w:rFonts w:hint="eastAsia" w:ascii="仿宋_GB2312" w:hAnsi="仿宋_GB2312" w:eastAsia="仿宋_GB2312" w:cs="仿宋_GB2312"/>
          <w:sz w:val="32"/>
          <w:szCs w:val="32"/>
          <w:highlight w:val="none"/>
          <w:shd w:val="clear" w:color="auto" w:fill="FFFFFF"/>
          <w:lang w:val="en-US" w:eastAsia="zh-CN"/>
        </w:rPr>
        <w:t>和路演指导等服务；</w:t>
      </w:r>
    </w:p>
    <w:p w14:paraId="606079A0">
      <w:pPr>
        <w:pStyle w:val="2"/>
        <w:keepNext w:val="0"/>
        <w:keepLines w:val="0"/>
        <w:pageBreakBefore w:val="0"/>
        <w:widowControl w:val="0"/>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FFFFFF"/>
          <w:lang w:val="en-US" w:eastAsia="zh-CN"/>
        </w:rPr>
        <w:t>获奖项目将免费参加由中国浙江卫生健康科技研发与转化平台举办的高水平培训、研讨会及资源对接活动。</w:t>
      </w:r>
    </w:p>
    <w:p w14:paraId="59A00A82">
      <w:r>
        <w:rPr>
          <w:rFonts w:hint="default" w:ascii="Times New Roman" w:hAnsi="Times New Roman" w:eastAsia="仿宋_GB2312" w:cs="Times New Roman"/>
          <w:sz w:val="32"/>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CE4B2"/>
    <w:multiLevelType w:val="singleLevel"/>
    <w:tmpl w:val="43ECE4B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5238A"/>
    <w:rsid w:val="5E95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2025-07-23T07:53:00Z</dcterms:created>
  <dc:creator>辛茹</dc:creator>
  <cp:lastModifiedBy>辛茹</cp:lastModifiedBy>
  <dcterms:modified xsi:type="dcterms:W3CDTF">2025-07-23T07:58:30Z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C6A844910ED941E8AF69167C3E20F7D9_11</vt:lpwstr>
  </property>
  <property fmtid="{D5CDD505-2E9C-101B-9397-08002B2CF9AE}" pid="4" name="KSOTemplateDocerSaveRecord">
    <vt:lpwstr>eyJoZGlkIjoiNmViZDM0YTcxODNjNjI0OGJkNzA4ZGFlZmExY2EzOWYiLCJ1c2VySWQiOiI0MTQ1OTQ3MzAifQ==</vt:lpwstr>
  </property>
</Properties>
</file>