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/>
        <w:rPr>
          <w:rFonts w:hint="default" w:ascii="方正黑体_GBK" w:hAnsi="Times New Roman" w:eastAsia="方正黑体_GBK" w:cs="Times New Roman"/>
          <w:sz w:val="32"/>
          <w:szCs w:val="20"/>
          <w:lang w:val="en-US" w:eastAsia="zh-CN"/>
        </w:rPr>
      </w:pPr>
      <w:r>
        <w:rPr>
          <w:rFonts w:hint="default" w:ascii="方正黑体_GBK" w:hAnsi="Times New Roman" w:eastAsia="方正黑体_GBK" w:cs="Times New Roman"/>
          <w:sz w:val="32"/>
          <w:szCs w:val="20"/>
          <w:lang w:val="en-US" w:eastAsia="zh-CN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20"/>
          <w:lang w:val="en-US" w:eastAsia="zh-CN"/>
        </w:rPr>
        <w:t>1</w:t>
      </w:r>
    </w:p>
    <w:p>
      <w:pPr>
        <w:snapToGrid w:val="0"/>
        <w:spacing w:line="640" w:lineRule="exact"/>
        <w:ind w:left="0" w:leftChars="0" w:firstLine="0"/>
        <w:jc w:val="center"/>
        <w:rPr>
          <w:rFonts w:hint="default" w:ascii="方正小标宋_GBK" w:hAnsi="方正小标宋_GBK" w:eastAsia="方正小标宋_GBK" w:cs="Times New Roman"/>
          <w:i w:val="0"/>
          <w:iCs w:val="0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Times New Roman"/>
          <w:i w:val="0"/>
          <w:iCs w:val="0"/>
          <w:sz w:val="44"/>
          <w:szCs w:val="44"/>
          <w:lang w:val="en-US" w:eastAsia="zh-CN"/>
        </w:rPr>
        <w:t>五级/初级工培训内容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6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5" w:hRule="atLeast"/>
          <w:jc w:val="center"/>
        </w:trPr>
        <w:tc>
          <w:tcPr>
            <w:tcW w:w="2615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课程</w:t>
            </w:r>
          </w:p>
        </w:tc>
        <w:tc>
          <w:tcPr>
            <w:tcW w:w="6259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第一章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预防医学基础知识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消毒员职业守则与职业道德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微生物、病原微生物的相关知识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传染病防控知识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流行病学知识</w:t>
            </w:r>
            <w:bookmarkStart w:id="0" w:name="_GoBack"/>
            <w:bookmarkEnd w:id="0"/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环境卫生学知识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卫生化学知识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第二章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消毒基础知识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1.消毒灭菌的概念、目的与作用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2.消毒的分类与方法选择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3.影响消毒灭菌效果的因素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4.消毒剂的种类及用途、配制原则、使用注意事项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5.个人安全防护与应急知识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6.相关法律法规及标准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第三章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消毒灭菌前准备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1.一级防护用品的正确穿脱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2.消毒对象预处理方法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3.手卫生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4.化学消毒剂配制方法及注意事项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5.一元包装消毒剂配制计算方法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第四章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消毒灭菌的实施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1.浸泡法的适用范围、操作要求和注意事项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2.擦拭法、拖拭法的适用范围、操作要求和注意事项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3.喷雾法的、适用范围、操作要求和注意事项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4.手动喷雾器的基本结构、类型、适用范围、使用方法及注意事项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5.消毒柜的基本结构、类型、适用范围、使用方法及注意事项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6.紫外线灯的基本结构、类型、适用范围、注意事项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7.干热灭菌柜的结构、类型、适用范围与使用方法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8.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TW"/>
              </w:rPr>
              <w:t>剩余消毒剂的处理方法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9.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  <w:lang w:val="zh-CN"/>
              </w:rPr>
              <w:t>消毒后物品表面残留消毒剂的处理方法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第五章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消毒灭菌记录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1.现场记录的要点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2.现场记录的注意事项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3.现场记录表的编制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第六章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消毒灭菌效果监测评估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1.清洁效果监测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（1）目测法方法、注意事项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2.消毒液浓度测定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（1）测定试纸的原理、适用范围、注意事项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615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第七章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0" w:leftChars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u w:val="none"/>
              </w:rPr>
              <w:t>消毒灭菌设备保养与检修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1.常用消毒用具和器械的维护注意事项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2.手动喷雾器的清洗、保养和维护方法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3.消毒柜的工作原理、保养方法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4.紫外线消毒灯的工作原理、保养方法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5.干热灭菌柜的工作原理、保养方法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6.器械设备检修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7.手动喷雾器工作原理和故障排除知识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/>
              <w:textAlignment w:val="baseline"/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u w:val="none"/>
              </w:rPr>
              <w:t>8.紫外线消毒灯的辐照强度要求、测定方法和故障排除知识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320"/>
      </w:pPr>
      <w:r>
        <w:separator/>
      </w:r>
    </w:p>
  </w:endnote>
  <w:endnote w:type="continuationSeparator" w:id="1">
    <w:p>
      <w:pPr>
        <w:spacing w:line="240" w:lineRule="auto"/>
        <w:ind w:left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320"/>
      </w:pPr>
      <w:r>
        <w:separator/>
      </w:r>
    </w:p>
  </w:footnote>
  <w:footnote w:type="continuationSeparator" w:id="1">
    <w:p>
      <w:pPr>
        <w:spacing w:line="240" w:lineRule="auto"/>
        <w:ind w:left="3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NmNkYjk5ZWRiMjBhMTBkNThkMDkxODU0YmMwNTAifQ=="/>
  </w:docVars>
  <w:rsids>
    <w:rsidRoot w:val="66175B6D"/>
    <w:rsid w:val="12006C13"/>
    <w:rsid w:val="661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left="420" w:leftChars="100" w:hanging="420"/>
      <w:jc w:val="both"/>
    </w:pPr>
    <w:rPr>
      <w:rFonts w:ascii="Calibri" w:hAnsi="Calibri" w:eastAsia="FangSong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qFormat/>
    <w:uiPriority w:val="1"/>
    <w:pPr>
      <w:widowControl w:val="0"/>
      <w:autoSpaceDE w:val="0"/>
      <w:autoSpaceDN w:val="0"/>
      <w:spacing w:line="240" w:lineRule="auto"/>
      <w:ind w:left="820"/>
      <w:jc w:val="left"/>
      <w:outlineLvl w:val="0"/>
    </w:pPr>
    <w:rPr>
      <w:rFonts w:ascii="宋体" w:hAnsi="宋体" w:eastAsia="宋体" w:cs="宋体"/>
      <w:b/>
      <w:bCs/>
      <w:kern w:val="0"/>
      <w:sz w:val="24"/>
      <w:szCs w:val="2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2024-05-15T01:53:00Z</dcterms:created>
  <dc:creator>没头脑</dc:creator>
  <cp:lastModifiedBy>慧</cp:lastModifiedBy>
  <dcterms:modified xsi:type="dcterms:W3CDTF">2024-05-15T07:39:44Z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BD0B42CFA78E4463A63F436920E68B75_11</vt:lpwstr>
  </property>
</Properties>
</file>